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3B28F5" w:rsidP="00B74130">
            <w:pPr>
              <w:spacing w:after="0" w:line="105" w:lineRule="atLeast"/>
              <w:rPr>
                <w:rFonts w:ascii="Times New Roman" w:eastAsia="Times New Roman" w:hAnsi="Times New Roman" w:cs="Times New Roman"/>
                <w:color w:val="414142"/>
                <w:sz w:val="24"/>
                <w:szCs w:val="24"/>
                <w:lang w:eastAsia="lv-LV"/>
              </w:rPr>
            </w:pPr>
            <w:r w:rsidRPr="004862AE">
              <w:rPr>
                <w:rFonts w:ascii="Times New Roman" w:hAnsi="Times New Roman" w:cs="Times New Roman"/>
                <w:bCs/>
                <w:sz w:val="24"/>
                <w:szCs w:val="24"/>
              </w:rPr>
              <w:t xml:space="preserve">Ministru kabineta </w:t>
            </w:r>
            <w:r w:rsidR="006621AC" w:rsidRPr="004862AE">
              <w:rPr>
                <w:rFonts w:ascii="Times New Roman" w:hAnsi="Times New Roman" w:cs="Times New Roman"/>
                <w:bCs/>
                <w:sz w:val="24"/>
                <w:szCs w:val="24"/>
              </w:rPr>
              <w:t xml:space="preserve">noteikumu </w:t>
            </w:r>
            <w:r w:rsidRPr="004862AE">
              <w:rPr>
                <w:rFonts w:ascii="Times New Roman" w:hAnsi="Times New Roman" w:cs="Times New Roman"/>
                <w:bCs/>
                <w:sz w:val="24"/>
                <w:szCs w:val="24"/>
              </w:rPr>
              <w:t>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EA0FDC" w:rsidRDefault="00793E62" w:rsidP="00793E62">
            <w:pPr>
              <w:pStyle w:val="Header"/>
              <w:tabs>
                <w:tab w:val="clear" w:pos="8306"/>
                <w:tab w:val="right" w:pos="8460"/>
              </w:tabs>
              <w:ind w:right="-154"/>
              <w:rPr>
                <w:b/>
                <w:color w:val="414142"/>
                <w:szCs w:val="24"/>
                <w:lang w:eastAsia="lv-LV"/>
              </w:rPr>
            </w:pPr>
            <w:r w:rsidRPr="00793E62">
              <w:rPr>
                <w:b/>
                <w:spacing w:val="2"/>
                <w:position w:val="-12"/>
                <w:szCs w:val="24"/>
                <w:lang w:val="lv-LV"/>
              </w:rPr>
              <w:t>Grozījumi Ministru kabineta 2018. gada 19. jūnija noteikumos Nr.344 “Gada pārskata sagatavošanas kārtība”</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4862AE" w:rsidRDefault="00191E1B" w:rsidP="00D8774E">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Budžeta un finanšu politika</w:t>
            </w:r>
          </w:p>
        </w:tc>
      </w:tr>
      <w:tr w:rsidR="00EA0FDC" w:rsidRPr="00725642" w:rsidTr="00EA3BCC">
        <w:tc>
          <w:tcPr>
            <w:tcW w:w="300" w:type="pct"/>
            <w:tcBorders>
              <w:top w:val="outset" w:sz="6" w:space="0" w:color="414142"/>
              <w:left w:val="outset" w:sz="6" w:space="0" w:color="414142"/>
              <w:bottom w:val="outset" w:sz="6" w:space="0" w:color="414142"/>
              <w:right w:val="outset" w:sz="6" w:space="0" w:color="414142"/>
            </w:tcBorders>
            <w:hideMark/>
          </w:tcPr>
          <w:p w:rsidR="00EA0FDC" w:rsidRPr="00725642" w:rsidRDefault="00EA0FDC" w:rsidP="00EA0FD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25642">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0FDC" w:rsidRPr="00793E62" w:rsidRDefault="00EA0FDC" w:rsidP="00EA0FDC">
            <w:pPr>
              <w:spacing w:after="0" w:line="240" w:lineRule="auto"/>
              <w:rPr>
                <w:rFonts w:ascii="Times New Roman" w:eastAsia="Times New Roman" w:hAnsi="Times New Roman" w:cs="Times New Roman"/>
                <w:color w:val="414142"/>
                <w:sz w:val="20"/>
                <w:szCs w:val="20"/>
                <w:lang w:eastAsia="lv-LV"/>
              </w:rPr>
            </w:pPr>
            <w:r w:rsidRPr="00793E62">
              <w:rPr>
                <w:rFonts w:ascii="Times New Roman" w:eastAsia="Times New Roman" w:hAnsi="Times New Roman" w:cs="Times New Roman"/>
                <w:color w:val="414142"/>
                <w:sz w:val="20"/>
                <w:szCs w:val="20"/>
                <w:lang w:eastAsia="lv-LV"/>
              </w:rPr>
              <w:t xml:space="preserve">Dokumenta </w:t>
            </w:r>
            <w:proofErr w:type="spellStart"/>
            <w:r w:rsidRPr="00793E62">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EA0FDC" w:rsidRPr="00793E62" w:rsidRDefault="00793E62" w:rsidP="00793E62">
            <w:pPr>
              <w:spacing w:line="240" w:lineRule="auto"/>
              <w:contextualSpacing/>
              <w:jc w:val="both"/>
              <w:rPr>
                <w:rFonts w:ascii="Times New Roman" w:hAnsi="Times New Roman" w:cs="Times New Roman"/>
                <w:sz w:val="24"/>
                <w:szCs w:val="24"/>
                <w:highlight w:val="yellow"/>
              </w:rPr>
            </w:pPr>
            <w:r w:rsidRPr="00793E62">
              <w:rPr>
                <w:rFonts w:ascii="Times New Roman" w:hAnsi="Times New Roman" w:cs="Times New Roman"/>
                <w:sz w:val="24"/>
                <w:szCs w:val="24"/>
              </w:rPr>
              <w:t>Ministriju, citu centrālo valsts iestāžu, no budžeta finansētu atvasinātu publisku personu, budžeta nefinansētu iestāžu un pašvaldību darbinieki, Valsts kontrole un zvērināti revidenti.</w:t>
            </w:r>
          </w:p>
        </w:tc>
      </w:tr>
      <w:tr w:rsidR="00793E62" w:rsidRPr="00725642" w:rsidTr="00D76DA4">
        <w:tc>
          <w:tcPr>
            <w:tcW w:w="300" w:type="pct"/>
            <w:tcBorders>
              <w:top w:val="outset" w:sz="6" w:space="0" w:color="414142"/>
              <w:left w:val="outset" w:sz="6" w:space="0" w:color="414142"/>
              <w:bottom w:val="outset" w:sz="6" w:space="0" w:color="414142"/>
              <w:right w:val="outset" w:sz="6" w:space="0" w:color="414142"/>
            </w:tcBorders>
            <w:hideMark/>
          </w:tcPr>
          <w:p w:rsidR="00793E62" w:rsidRPr="00725642" w:rsidRDefault="00793E62" w:rsidP="00793E62">
            <w:pPr>
              <w:spacing w:after="0" w:line="293" w:lineRule="atLeast"/>
              <w:jc w:val="center"/>
              <w:rPr>
                <w:rFonts w:ascii="Times New Roman" w:eastAsia="Times New Roman" w:hAnsi="Times New Roman" w:cs="Times New Roman"/>
                <w:color w:val="414142"/>
                <w:sz w:val="20"/>
                <w:szCs w:val="20"/>
                <w:lang w:eastAsia="lv-LV"/>
              </w:rPr>
            </w:pPr>
            <w:r w:rsidRPr="00725642">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725642" w:rsidRDefault="00793E62" w:rsidP="00793E62">
            <w:pPr>
              <w:spacing w:after="0" w:line="240" w:lineRule="auto"/>
              <w:rPr>
                <w:rFonts w:ascii="Times New Roman" w:eastAsia="Times New Roman" w:hAnsi="Times New Roman" w:cs="Times New Roman"/>
                <w:color w:val="414142"/>
                <w:sz w:val="20"/>
                <w:szCs w:val="20"/>
                <w:lang w:eastAsia="lv-LV"/>
              </w:rPr>
            </w:pPr>
            <w:r w:rsidRPr="00725642">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793E62" w:rsidRPr="00793E62" w:rsidRDefault="00793E62" w:rsidP="00793E62">
            <w:pPr>
              <w:spacing w:line="240" w:lineRule="auto"/>
              <w:ind w:firstLine="383"/>
              <w:jc w:val="both"/>
              <w:rPr>
                <w:rFonts w:ascii="Times New Roman" w:hAnsi="Times New Roman" w:cs="Times New Roman"/>
                <w:sz w:val="24"/>
                <w:szCs w:val="24"/>
              </w:rPr>
            </w:pPr>
            <w:r w:rsidRPr="00793E62">
              <w:rPr>
                <w:rFonts w:ascii="Times New Roman" w:hAnsi="Times New Roman" w:cs="Times New Roman"/>
                <w:sz w:val="24"/>
                <w:szCs w:val="24"/>
              </w:rPr>
              <w:t xml:space="preserve">Noteikumu projekts sagatavots pēc </w:t>
            </w:r>
            <w:r w:rsidRPr="00793E62">
              <w:rPr>
                <w:rFonts w:ascii="Times New Roman" w:hAnsi="Times New Roman" w:cs="Times New Roman"/>
                <w:sz w:val="24"/>
                <w:szCs w:val="24"/>
              </w:rPr>
              <w:t>Finanšu ministrijas iniciatīvas un tā</w:t>
            </w:r>
            <w:r w:rsidRPr="00793E62">
              <w:rPr>
                <w:rFonts w:ascii="Times New Roman" w:hAnsi="Times New Roman" w:cs="Times New Roman"/>
                <w:sz w:val="24"/>
                <w:szCs w:val="24"/>
              </w:rPr>
              <w:t xml:space="preserve"> mērķis ir samazināt administratīvo slogu budžeta iestāžu gada pārskata sagatavošanā, izslēdzot normatīvā akta prasības, kuru izpilde nav nepieciešama, un manuālo darbu gada pārskata sagatavošanai un konsolidācijas veikšanai, nosakot detalizētākas prasības informācijas sniegšanai, lai Valsts kases </w:t>
            </w:r>
            <w:proofErr w:type="spellStart"/>
            <w:r w:rsidRPr="00793E62">
              <w:rPr>
                <w:rFonts w:ascii="Times New Roman" w:hAnsi="Times New Roman" w:cs="Times New Roman"/>
                <w:sz w:val="24"/>
                <w:szCs w:val="24"/>
              </w:rPr>
              <w:t>epakalpojumā</w:t>
            </w:r>
            <w:proofErr w:type="spellEnd"/>
            <w:r w:rsidRPr="00793E62">
              <w:rPr>
                <w:rFonts w:ascii="Times New Roman" w:hAnsi="Times New Roman" w:cs="Times New Roman"/>
                <w:sz w:val="24"/>
                <w:szCs w:val="24"/>
              </w:rPr>
              <w:t xml:space="preserve"> “</w:t>
            </w:r>
            <w:proofErr w:type="spellStart"/>
            <w:r w:rsidRPr="00793E62">
              <w:rPr>
                <w:rFonts w:ascii="Times New Roman" w:hAnsi="Times New Roman" w:cs="Times New Roman"/>
                <w:sz w:val="24"/>
                <w:szCs w:val="24"/>
              </w:rPr>
              <w:t>ePārskati</w:t>
            </w:r>
            <w:proofErr w:type="spellEnd"/>
            <w:r w:rsidRPr="00793E62">
              <w:rPr>
                <w:rFonts w:ascii="Times New Roman" w:hAnsi="Times New Roman" w:cs="Times New Roman"/>
                <w:sz w:val="24"/>
                <w:szCs w:val="24"/>
              </w:rPr>
              <w:t>” nodrošinātu konsolidāciju ar informācijas sistēmas rīkiem.</w:t>
            </w:r>
          </w:p>
          <w:p w:rsidR="00793E62" w:rsidRPr="00B752F5" w:rsidRDefault="00793E62" w:rsidP="00793E62">
            <w:pPr>
              <w:pStyle w:val="ListParagraph"/>
              <w:tabs>
                <w:tab w:val="left" w:pos="394"/>
              </w:tabs>
              <w:spacing w:line="240" w:lineRule="auto"/>
              <w:ind w:left="0"/>
              <w:jc w:val="both"/>
              <w:rPr>
                <w:sz w:val="20"/>
                <w:szCs w:val="20"/>
              </w:rPr>
            </w:pPr>
            <w:r w:rsidRPr="00793E62">
              <w:rPr>
                <w:rFonts w:ascii="Times New Roman" w:hAnsi="Times New Roman" w:cs="Times New Roman"/>
                <w:sz w:val="24"/>
                <w:szCs w:val="24"/>
              </w:rPr>
              <w:t>Noteikumu projekts stāsies spēkā pēc tā pieņemšanas vispārējā kārtībā un to sāk piemērot ar 2021. gada pārskata sagatavošanu.</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725642" w:rsidRDefault="00793E62" w:rsidP="00793E62">
            <w:pPr>
              <w:spacing w:after="0" w:line="240" w:lineRule="auto"/>
              <w:jc w:val="both"/>
              <w:rPr>
                <w:rFonts w:ascii="Times New Roman" w:eastAsia="Times New Roman" w:hAnsi="Times New Roman" w:cs="Times New Roman"/>
                <w:sz w:val="24"/>
                <w:szCs w:val="24"/>
                <w:lang w:eastAsia="lv-LV"/>
              </w:rPr>
            </w:pPr>
            <w:r w:rsidRPr="00725642">
              <w:rPr>
                <w:rFonts w:ascii="Times New Roman" w:eastAsia="Times New Roman" w:hAnsi="Times New Roman" w:cs="Times New Roman"/>
                <w:sz w:val="24"/>
                <w:szCs w:val="24"/>
                <w:lang w:eastAsia="lv-LV"/>
              </w:rPr>
              <w:t xml:space="preserve">Izsludināts VSS: </w:t>
            </w:r>
            <w:r>
              <w:rPr>
                <w:rFonts w:ascii="Times New Roman" w:eastAsia="Times New Roman" w:hAnsi="Times New Roman" w:cs="Times New Roman"/>
                <w:sz w:val="24"/>
                <w:szCs w:val="24"/>
                <w:lang w:eastAsia="lv-LV"/>
              </w:rPr>
              <w:t>20.05.2021.</w:t>
            </w:r>
          </w:p>
          <w:p w:rsidR="00793E62" w:rsidRPr="004862AE" w:rsidRDefault="00793E62" w:rsidP="00793E62">
            <w:pPr>
              <w:spacing w:after="0" w:line="240" w:lineRule="auto"/>
              <w:jc w:val="both"/>
              <w:rPr>
                <w:rFonts w:ascii="Times New Roman" w:eastAsia="Times New Roman" w:hAnsi="Times New Roman" w:cs="Times New Roman"/>
                <w:color w:val="414142"/>
                <w:sz w:val="24"/>
                <w:szCs w:val="24"/>
                <w:lang w:eastAsia="lv-LV"/>
              </w:rPr>
            </w:pPr>
            <w:r w:rsidRPr="00725642">
              <w:rPr>
                <w:rFonts w:ascii="Times New Roman" w:eastAsia="Times New Roman" w:hAnsi="Times New Roman" w:cs="Times New Roman"/>
                <w:sz w:val="24"/>
                <w:szCs w:val="24"/>
                <w:lang w:eastAsia="lv-LV"/>
              </w:rPr>
              <w:t xml:space="preserve">Iesniegts MK: </w:t>
            </w:r>
            <w:r>
              <w:rPr>
                <w:rFonts w:ascii="Times New Roman" w:eastAsia="Times New Roman" w:hAnsi="Times New Roman" w:cs="Times New Roman"/>
                <w:sz w:val="24"/>
                <w:szCs w:val="24"/>
                <w:lang w:eastAsia="lv-LV"/>
              </w:rPr>
              <w:t>02.08</w:t>
            </w:r>
            <w:r w:rsidRPr="00725642">
              <w:rPr>
                <w:rFonts w:ascii="Times New Roman" w:eastAsia="Times New Roman" w:hAnsi="Times New Roman" w:cs="Times New Roman"/>
                <w:sz w:val="24"/>
                <w:szCs w:val="24"/>
                <w:lang w:eastAsia="lv-LV"/>
              </w:rPr>
              <w:t>.2021.</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C17E54"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33B55" w:rsidRDefault="00793E62" w:rsidP="00793E62">
            <w:pPr>
              <w:spacing w:after="0" w:line="240" w:lineRule="auto"/>
              <w:rPr>
                <w:rFonts w:ascii="Times New Roman" w:eastAsia="Times New Roman" w:hAnsi="Times New Roman" w:cs="Times New Roman"/>
                <w:color w:val="414142"/>
                <w:sz w:val="20"/>
                <w:szCs w:val="20"/>
                <w:lang w:eastAsia="lv-LV"/>
              </w:rPr>
            </w:pPr>
            <w:r w:rsidRPr="00E33B55">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EB18FD" w:rsidRDefault="00793E62" w:rsidP="00793E62">
            <w:pPr>
              <w:spacing w:after="0" w:line="240" w:lineRule="auto"/>
              <w:jc w:val="both"/>
              <w:rPr>
                <w:rFonts w:ascii="Times New Roman" w:eastAsia="Times New Roman" w:hAnsi="Times New Roman" w:cs="Times New Roman"/>
                <w:sz w:val="24"/>
                <w:szCs w:val="24"/>
                <w:lang w:eastAsia="lv-LV"/>
              </w:rPr>
            </w:pPr>
            <w:proofErr w:type="spellStart"/>
            <w:r w:rsidRPr="00EB18FD">
              <w:rPr>
                <w:rFonts w:ascii="Times New Roman" w:eastAsia="Times New Roman" w:hAnsi="Times New Roman" w:cs="Times New Roman"/>
                <w:sz w:val="24"/>
                <w:szCs w:val="24"/>
                <w:lang w:eastAsia="lv-LV"/>
              </w:rPr>
              <w:t>Sk.</w:t>
            </w:r>
            <w:hyperlink r:id="rId5" w:history="1">
              <w:r w:rsidRPr="00EB18FD">
                <w:rPr>
                  <w:rStyle w:val="Hyperlink"/>
                  <w:rFonts w:ascii="Times New Roman" w:eastAsia="Times New Roman" w:hAnsi="Times New Roman" w:cs="Times New Roman"/>
                  <w:sz w:val="24"/>
                  <w:szCs w:val="24"/>
                  <w:lang w:eastAsia="lv-LV"/>
                </w:rPr>
                <w:t>šeit</w:t>
              </w:r>
              <w:proofErr w:type="spellEnd"/>
            </w:hyperlink>
            <w:r w:rsidRPr="00EB18FD">
              <w:rPr>
                <w:rFonts w:ascii="Times New Roman" w:eastAsia="Times New Roman" w:hAnsi="Times New Roman" w:cs="Times New Roman"/>
                <w:sz w:val="24"/>
                <w:szCs w:val="24"/>
                <w:lang w:eastAsia="lv-LV"/>
              </w:rPr>
              <w:t>.</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793E62">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Līdz 04.06.2021. s</w:t>
            </w:r>
            <w:r w:rsidRPr="004862AE">
              <w:rPr>
                <w:rFonts w:ascii="Times New Roman" w:hAnsi="Times New Roman" w:cs="Times New Roman"/>
                <w:sz w:val="24"/>
                <w:szCs w:val="24"/>
              </w:rPr>
              <w:t>agatavojot atzinumu dokumenta projektam atbilstoši Ministru kabineta iekšējo kārtību un darbību reglamentējošiem normatīvajiem aktiem</w:t>
            </w:r>
            <w:r>
              <w:rPr>
                <w:rFonts w:ascii="Times New Roman" w:hAnsi="Times New Roman" w:cs="Times New Roman"/>
                <w:sz w:val="24"/>
                <w:szCs w:val="24"/>
              </w:rPr>
              <w:t>.</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793E62">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sz w:val="24"/>
                <w:szCs w:val="24"/>
                <w:lang w:eastAsia="lv-LV"/>
              </w:rPr>
              <w:t xml:space="preserve">Atzinums iesniedzams Finanšu ministrijā līdz </w:t>
            </w:r>
            <w:r>
              <w:rPr>
                <w:rFonts w:ascii="Times New Roman" w:eastAsia="Times New Roman" w:hAnsi="Times New Roman" w:cs="Times New Roman"/>
                <w:sz w:val="24"/>
                <w:szCs w:val="24"/>
                <w:lang w:eastAsia="lv-LV"/>
              </w:rPr>
              <w:t>04.06.2021.</w:t>
            </w:r>
          </w:p>
        </w:tc>
      </w:tr>
      <w:tr w:rsidR="00793E62"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4862AE" w:rsidRDefault="00793E62" w:rsidP="00793E62">
            <w:pPr>
              <w:spacing w:after="0" w:line="240" w:lineRule="auto"/>
              <w:jc w:val="both"/>
              <w:rPr>
                <w:rFonts w:ascii="Times New Roman" w:eastAsia="Times New Roman" w:hAnsi="Times New Roman" w:cs="Times New Roman"/>
                <w:color w:val="414142"/>
                <w:sz w:val="24"/>
                <w:szCs w:val="24"/>
                <w:lang w:eastAsia="lv-LV"/>
              </w:rPr>
            </w:pPr>
            <w:r w:rsidRPr="004862AE">
              <w:rPr>
                <w:rFonts w:ascii="Times New Roman" w:eastAsia="Times New Roman" w:hAnsi="Times New Roman" w:cs="Times New Roman"/>
                <w:color w:val="414142"/>
                <w:sz w:val="24"/>
                <w:szCs w:val="24"/>
                <w:lang w:eastAsia="lv-LV"/>
              </w:rPr>
              <w:t>–</w:t>
            </w:r>
          </w:p>
        </w:tc>
      </w:tr>
      <w:tr w:rsidR="00793E62"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793E62" w:rsidRPr="00EA3BCC" w:rsidRDefault="00793E62" w:rsidP="00793E62">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793E62" w:rsidRPr="00FF14A1" w:rsidRDefault="00793E62" w:rsidP="00793E62">
            <w:pPr>
              <w:spacing w:after="0" w:line="240" w:lineRule="auto"/>
              <w:jc w:val="both"/>
              <w:rPr>
                <w:rFonts w:ascii="Times New Roman" w:hAnsi="Times New Roman" w:cs="Times New Roman"/>
                <w:sz w:val="24"/>
                <w:szCs w:val="24"/>
              </w:rPr>
            </w:pPr>
            <w:r w:rsidRPr="00FF14A1">
              <w:rPr>
                <w:rFonts w:ascii="Times New Roman" w:hAnsi="Times New Roman" w:cs="Times New Roman"/>
                <w:sz w:val="24"/>
                <w:szCs w:val="24"/>
              </w:rPr>
              <w:t xml:space="preserve">Valsts kases </w:t>
            </w:r>
            <w:r>
              <w:rPr>
                <w:rFonts w:ascii="Times New Roman" w:hAnsi="Times New Roman" w:cs="Times New Roman"/>
                <w:sz w:val="24"/>
                <w:szCs w:val="24"/>
              </w:rPr>
              <w:t xml:space="preserve">Pārskatu departamenta vecākā eksperte Inese </w:t>
            </w:r>
            <w:proofErr w:type="spellStart"/>
            <w:r>
              <w:rPr>
                <w:rFonts w:ascii="Times New Roman" w:hAnsi="Times New Roman" w:cs="Times New Roman"/>
                <w:sz w:val="24"/>
                <w:szCs w:val="24"/>
              </w:rPr>
              <w:t>Sirbu</w:t>
            </w:r>
            <w:proofErr w:type="spellEnd"/>
            <w:r>
              <w:rPr>
                <w:rFonts w:ascii="Times New Roman" w:hAnsi="Times New Roman" w:cs="Times New Roman"/>
                <w:sz w:val="24"/>
                <w:szCs w:val="24"/>
              </w:rPr>
              <w:t xml:space="preserve">, tālr.: </w:t>
            </w:r>
            <w:r w:rsidRPr="00793E62">
              <w:rPr>
                <w:rFonts w:ascii="Times New Roman" w:hAnsi="Times New Roman" w:cs="Times New Roman"/>
                <w:sz w:val="24"/>
                <w:szCs w:val="24"/>
              </w:rPr>
              <w:t>67094257</w:t>
            </w:r>
            <w:r w:rsidRPr="00FF14A1">
              <w:rPr>
                <w:rFonts w:ascii="Times New Roman" w:hAnsi="Times New Roman" w:cs="Times New Roman"/>
                <w:sz w:val="24"/>
                <w:szCs w:val="24"/>
              </w:rPr>
              <w:t xml:space="preserve">, e-pasts: </w:t>
            </w:r>
            <w:hyperlink r:id="rId6" w:history="1">
              <w:r>
                <w:rPr>
                  <w:rStyle w:val="Hyperlink"/>
                  <w:rFonts w:ascii="Times New Roman" w:hAnsi="Times New Roman" w:cs="Times New Roman"/>
                  <w:sz w:val="24"/>
                  <w:szCs w:val="24"/>
                </w:rPr>
                <w:t>Inese.Sirbu</w:t>
              </w:r>
              <w:bookmarkStart w:id="0" w:name="_GoBack"/>
              <w:bookmarkEnd w:id="0"/>
              <w:r w:rsidRPr="00704490">
                <w:rPr>
                  <w:rStyle w:val="Hyperlink"/>
                  <w:rFonts w:ascii="Times New Roman" w:hAnsi="Times New Roman" w:cs="Times New Roman"/>
                  <w:sz w:val="24"/>
                  <w:szCs w:val="24"/>
                </w:rPr>
                <w:t>@kase.gov.lv</w:t>
              </w:r>
            </w:hyperlink>
            <w:r w:rsidRPr="00FF14A1">
              <w:rPr>
                <w:rFonts w:ascii="Times New Roman" w:hAnsi="Times New Roman" w:cs="Times New Roman"/>
                <w:sz w:val="24"/>
                <w:szCs w:val="24"/>
              </w:rPr>
              <w:t xml:space="preserve"> .</w:t>
            </w: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231BBC"/>
    <w:rsid w:val="003B28F5"/>
    <w:rsid w:val="0040599F"/>
    <w:rsid w:val="00423EBC"/>
    <w:rsid w:val="004862AE"/>
    <w:rsid w:val="004F6653"/>
    <w:rsid w:val="005711A9"/>
    <w:rsid w:val="006621AC"/>
    <w:rsid w:val="00714DE0"/>
    <w:rsid w:val="00725642"/>
    <w:rsid w:val="00793E62"/>
    <w:rsid w:val="007D006F"/>
    <w:rsid w:val="00971440"/>
    <w:rsid w:val="009A550F"/>
    <w:rsid w:val="00AC7DCA"/>
    <w:rsid w:val="00B74130"/>
    <w:rsid w:val="00BE02C4"/>
    <w:rsid w:val="00C17E54"/>
    <w:rsid w:val="00C44D41"/>
    <w:rsid w:val="00D76DA4"/>
    <w:rsid w:val="00D85B87"/>
    <w:rsid w:val="00D8774E"/>
    <w:rsid w:val="00E33B55"/>
    <w:rsid w:val="00E85645"/>
    <w:rsid w:val="00EA0FDC"/>
    <w:rsid w:val="00EA3BCC"/>
    <w:rsid w:val="00EB18FD"/>
    <w:rsid w:val="00F3392D"/>
    <w:rsid w:val="00F61C2A"/>
    <w:rsid w:val="00FF1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371D"/>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qFormat/>
    <w:rsid w:val="00EA0FDC"/>
    <w:rPr>
      <w:b/>
      <w:bCs/>
    </w:rPr>
  </w:style>
  <w:style w:type="paragraph" w:styleId="Header">
    <w:name w:val="header"/>
    <w:basedOn w:val="Normal"/>
    <w:link w:val="HeaderChar"/>
    <w:rsid w:val="00793E62"/>
    <w:pPr>
      <w:tabs>
        <w:tab w:val="center" w:pos="4153"/>
        <w:tab w:val="right" w:pos="8306"/>
      </w:tabs>
      <w:spacing w:after="0" w:line="240" w:lineRule="auto"/>
      <w:jc w:val="both"/>
    </w:pPr>
    <w:rPr>
      <w:rFonts w:ascii="Times New Roman" w:eastAsia="Times New Roman" w:hAnsi="Times New Roman" w:cs="Times New Roman"/>
      <w:sz w:val="24"/>
      <w:szCs w:val="20"/>
      <w:lang w:val="x-none"/>
    </w:rPr>
  </w:style>
  <w:style w:type="character" w:customStyle="1" w:styleId="HeaderChar">
    <w:name w:val="Header Char"/>
    <w:basedOn w:val="DefaultParagraphFont"/>
    <w:link w:val="Header"/>
    <w:rsid w:val="00793E62"/>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Stepina@kase.gov.lv" TargetMode="External"/><Relationship Id="rId5" Type="http://schemas.openxmlformats.org/officeDocument/2006/relationships/hyperlink" Target="http://tap.mk.gov.lv/lv/mk/tap/?pid=40502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1195</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26</cp:revision>
  <dcterms:created xsi:type="dcterms:W3CDTF">2014-01-27T12:30:00Z</dcterms:created>
  <dcterms:modified xsi:type="dcterms:W3CDTF">2021-05-25T13:58:00Z</dcterms:modified>
</cp:coreProperties>
</file>