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A0" w:rsidRPr="006375A0" w:rsidRDefault="00D639FB" w:rsidP="006375A0">
      <w:pPr>
        <w:spacing w:after="0" w:line="240" w:lineRule="auto"/>
        <w:ind w:left="-113" w:right="-52"/>
        <w:jc w:val="right"/>
        <w:rPr>
          <w:rFonts w:ascii="Times New Roman" w:hAnsi="Times New Roman"/>
          <w:sz w:val="24"/>
          <w:szCs w:val="24"/>
          <w:lang w:val="lv-LV"/>
        </w:rPr>
      </w:pPr>
      <w:bookmarkStart w:id="0" w:name="Text10"/>
      <w:bookmarkStart w:id="1" w:name="_GoBack"/>
      <w:bookmarkEnd w:id="1"/>
      <w:r w:rsidRPr="006375A0">
        <w:rPr>
          <w:rFonts w:ascii="Times New Roman" w:hAnsi="Times New Roman"/>
          <w:sz w:val="24"/>
          <w:szCs w:val="24"/>
          <w:lang w:val="lv-LV"/>
        </w:rPr>
        <w:t>APSTIPRINU</w:t>
      </w:r>
    </w:p>
    <w:p w:rsidR="008A4424" w:rsidRDefault="00D639FB" w:rsidP="006375A0">
      <w:pPr>
        <w:spacing w:after="0" w:line="240" w:lineRule="auto"/>
        <w:ind w:left="-113" w:right="-51"/>
        <w:jc w:val="right"/>
        <w:rPr>
          <w:rFonts w:ascii="Times New Roman" w:hAnsi="Times New Roman"/>
          <w:sz w:val="24"/>
          <w:szCs w:val="24"/>
          <w:lang w:val="lv-LV"/>
        </w:rPr>
      </w:pPr>
      <w:r w:rsidRPr="006375A0">
        <w:rPr>
          <w:rFonts w:ascii="Times New Roman" w:hAnsi="Times New Roman"/>
          <w:sz w:val="24"/>
          <w:szCs w:val="24"/>
          <w:lang w:val="lv-LV"/>
        </w:rPr>
        <w:t>Valsts kases pārvaldniek</w:t>
      </w:r>
      <w:r>
        <w:rPr>
          <w:rFonts w:ascii="Times New Roman" w:hAnsi="Times New Roman"/>
          <w:sz w:val="24"/>
          <w:szCs w:val="24"/>
          <w:lang w:val="lv-LV"/>
        </w:rPr>
        <w:t xml:space="preserve">a vietā – </w:t>
      </w:r>
    </w:p>
    <w:p w:rsidR="006375A0" w:rsidRPr="006375A0" w:rsidRDefault="00D639FB" w:rsidP="006375A0">
      <w:pPr>
        <w:spacing w:after="0" w:line="240" w:lineRule="auto"/>
        <w:ind w:left="-113" w:right="-51"/>
        <w:jc w:val="right"/>
        <w:rPr>
          <w:rFonts w:ascii="Times New Roman" w:hAnsi="Times New Roman"/>
          <w:sz w:val="24"/>
          <w:szCs w:val="24"/>
          <w:lang w:val="lv-LV"/>
        </w:rPr>
      </w:pPr>
      <w:r>
        <w:rPr>
          <w:rFonts w:ascii="Times New Roman" w:hAnsi="Times New Roman"/>
          <w:sz w:val="24"/>
          <w:szCs w:val="24"/>
          <w:lang w:val="lv-LV"/>
        </w:rPr>
        <w:t>pārvaldnieka vietniece</w:t>
      </w:r>
    </w:p>
    <w:p w:rsidR="006375A0" w:rsidRPr="006375A0" w:rsidRDefault="00D639FB" w:rsidP="006375A0">
      <w:pPr>
        <w:spacing w:after="0" w:line="240" w:lineRule="auto"/>
        <w:ind w:left="-113" w:right="-52"/>
        <w:jc w:val="right"/>
        <w:rPr>
          <w:rFonts w:ascii="Times New Roman" w:hAnsi="Times New Roman"/>
          <w:sz w:val="24"/>
          <w:szCs w:val="24"/>
          <w:lang w:val="lv-LV"/>
        </w:rPr>
      </w:pPr>
      <w:bookmarkStart w:id="2" w:name="Text18"/>
      <w:r>
        <w:rPr>
          <w:rFonts w:ascii="Times New Roman" w:hAnsi="Times New Roman"/>
          <w:sz w:val="24"/>
          <w:szCs w:val="24"/>
          <w:lang w:val="lv-LV"/>
        </w:rPr>
        <w:t xml:space="preserve">(paraksts*) </w:t>
      </w:r>
      <w:bookmarkEnd w:id="2"/>
      <w:r w:rsidR="008A4424">
        <w:rPr>
          <w:rFonts w:ascii="Times New Roman" w:hAnsi="Times New Roman"/>
          <w:sz w:val="24"/>
          <w:szCs w:val="24"/>
          <w:lang w:val="lv-LV"/>
        </w:rPr>
        <w:t>G.</w:t>
      </w:r>
      <w:r w:rsidR="00C35F17">
        <w:rPr>
          <w:rFonts w:ascii="Times New Roman" w:hAnsi="Times New Roman"/>
          <w:sz w:val="24"/>
          <w:szCs w:val="24"/>
          <w:lang w:val="lv-LV"/>
        </w:rPr>
        <w:t> </w:t>
      </w:r>
      <w:r w:rsidR="008A4424">
        <w:rPr>
          <w:rFonts w:ascii="Times New Roman" w:hAnsi="Times New Roman"/>
          <w:sz w:val="24"/>
          <w:szCs w:val="24"/>
          <w:lang w:val="lv-LV"/>
        </w:rPr>
        <w:t>Medne</w:t>
      </w:r>
    </w:p>
    <w:p w:rsidR="006375A0" w:rsidRPr="006375A0" w:rsidRDefault="00D639FB" w:rsidP="006375A0">
      <w:pPr>
        <w:spacing w:after="0" w:line="240" w:lineRule="auto"/>
        <w:ind w:left="-113" w:right="-52"/>
        <w:jc w:val="right"/>
        <w:rPr>
          <w:rFonts w:ascii="Times New Roman" w:hAnsi="Times New Roman"/>
          <w:sz w:val="24"/>
          <w:szCs w:val="24"/>
          <w:lang w:val="lv-LV"/>
        </w:rPr>
      </w:pPr>
      <w:r w:rsidRPr="006375A0">
        <w:rPr>
          <w:rFonts w:ascii="Times New Roman" w:hAnsi="Times New Roman"/>
          <w:sz w:val="24"/>
          <w:szCs w:val="24"/>
          <w:lang w:val="lv-LV"/>
        </w:rPr>
        <w:t>Rīgā</w:t>
      </w:r>
      <w:r>
        <w:rPr>
          <w:rFonts w:ascii="Times New Roman" w:hAnsi="Times New Roman"/>
          <w:sz w:val="24"/>
          <w:szCs w:val="24"/>
          <w:lang w:val="lv-LV"/>
        </w:rPr>
        <w:t>, Datums skatāms laika zīmogā</w:t>
      </w:r>
    </w:p>
    <w:p w:rsidR="006375A0" w:rsidRPr="006375A0" w:rsidRDefault="006375A0" w:rsidP="006375A0">
      <w:pPr>
        <w:pStyle w:val="Header"/>
        <w:tabs>
          <w:tab w:val="left" w:pos="720"/>
        </w:tabs>
        <w:jc w:val="both"/>
        <w:rPr>
          <w:rFonts w:ascii="Times New Roman" w:hAnsi="Times New Roman"/>
          <w:b/>
          <w:bCs/>
          <w:caps/>
          <w:sz w:val="24"/>
          <w:szCs w:val="24"/>
          <w:lang w:val="lv-LV"/>
        </w:rPr>
      </w:pPr>
    </w:p>
    <w:bookmarkEnd w:id="0"/>
    <w:p w:rsidR="00CC2672" w:rsidRPr="009E2B60" w:rsidRDefault="00D639FB" w:rsidP="009E2B60">
      <w:pPr>
        <w:pStyle w:val="Header"/>
        <w:tabs>
          <w:tab w:val="left" w:pos="720"/>
        </w:tabs>
        <w:jc w:val="center"/>
        <w:rPr>
          <w:rFonts w:ascii="Times New Roman" w:hAnsi="Times New Roman"/>
          <w:sz w:val="24"/>
          <w:szCs w:val="24"/>
          <w:lang w:val="lv-LV"/>
        </w:rPr>
      </w:pPr>
      <w:r>
        <w:rPr>
          <w:rFonts w:ascii="Times New Roman" w:hAnsi="Times New Roman"/>
          <w:b/>
          <w:bCs/>
          <w:caps/>
          <w:sz w:val="24"/>
          <w:szCs w:val="24"/>
        </w:rPr>
        <w:t>METODISKIE NORĀDĪJUMI</w:t>
      </w:r>
    </w:p>
    <w:p w:rsidR="00CC2672" w:rsidRDefault="00D639FB" w:rsidP="009E2B60">
      <w:pPr>
        <w:pStyle w:val="Header"/>
        <w:tabs>
          <w:tab w:val="left" w:pos="720"/>
        </w:tabs>
        <w:jc w:val="center"/>
        <w:rPr>
          <w:rFonts w:ascii="Times New Roman" w:hAnsi="Times New Roman"/>
          <w:sz w:val="20"/>
          <w:szCs w:val="16"/>
          <w:lang w:val="lv-LV"/>
        </w:rPr>
      </w:pPr>
      <w:r w:rsidRPr="009E2B60">
        <w:rPr>
          <w:rFonts w:ascii="Times New Roman" w:hAnsi="Times New Roman"/>
          <w:sz w:val="20"/>
          <w:szCs w:val="16"/>
          <w:lang w:val="lv-LV"/>
        </w:rPr>
        <w:t>Rīgā</w:t>
      </w: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417"/>
        <w:gridCol w:w="2014"/>
        <w:gridCol w:w="2664"/>
      </w:tblGrid>
      <w:tr w:rsidR="00FD4B33" w:rsidTr="008134ED">
        <w:trPr>
          <w:trHeight w:hRule="exact" w:val="571"/>
        </w:trPr>
        <w:tc>
          <w:tcPr>
            <w:tcW w:w="3317" w:type="dxa"/>
            <w:tcBorders>
              <w:top w:val="nil"/>
              <w:left w:val="nil"/>
              <w:right w:val="nil"/>
            </w:tcBorders>
            <w:vAlign w:val="bottom"/>
          </w:tcPr>
          <w:p w:rsidR="009E2B60" w:rsidRPr="00596C7D" w:rsidRDefault="00D639FB" w:rsidP="009E2B60">
            <w:pPr>
              <w:spacing w:after="0" w:line="240" w:lineRule="auto"/>
              <w:jc w:val="center"/>
              <w:rPr>
                <w:rFonts w:ascii="Times New Roman" w:hAnsi="Times New Roman"/>
                <w:sz w:val="20"/>
                <w:szCs w:val="20"/>
                <w:lang w:val="lv-LV"/>
              </w:rPr>
            </w:pPr>
            <w:r w:rsidRPr="00596C7D">
              <w:rPr>
                <w:rFonts w:ascii="Times New Roman" w:hAnsi="Times New Roman"/>
                <w:sz w:val="20"/>
                <w:szCs w:val="20"/>
                <w:lang w:val="lv-LV"/>
              </w:rPr>
              <w:t>Datums skatāms laika zīmogā</w:t>
            </w:r>
          </w:p>
        </w:tc>
        <w:tc>
          <w:tcPr>
            <w:tcW w:w="1417" w:type="dxa"/>
            <w:tcBorders>
              <w:top w:val="nil"/>
              <w:left w:val="nil"/>
              <w:bottom w:val="nil"/>
              <w:right w:val="nil"/>
            </w:tcBorders>
          </w:tcPr>
          <w:p w:rsidR="009E2B60" w:rsidRPr="00596C7D" w:rsidRDefault="009E2B60" w:rsidP="009E2B60">
            <w:pPr>
              <w:spacing w:after="0" w:line="240" w:lineRule="auto"/>
              <w:rPr>
                <w:rFonts w:ascii="Times New Roman" w:hAnsi="Times New Roman"/>
                <w:sz w:val="20"/>
                <w:szCs w:val="20"/>
              </w:rPr>
            </w:pPr>
          </w:p>
        </w:tc>
        <w:tc>
          <w:tcPr>
            <w:tcW w:w="2014" w:type="dxa"/>
            <w:tcBorders>
              <w:top w:val="nil"/>
              <w:left w:val="nil"/>
              <w:bottom w:val="nil"/>
              <w:right w:val="nil"/>
            </w:tcBorders>
            <w:vAlign w:val="bottom"/>
          </w:tcPr>
          <w:p w:rsidR="009E2B60" w:rsidRPr="00596C7D" w:rsidRDefault="00D639FB" w:rsidP="009E2B60">
            <w:pPr>
              <w:spacing w:after="0" w:line="240" w:lineRule="auto"/>
              <w:ind w:right="-92"/>
              <w:jc w:val="right"/>
              <w:rPr>
                <w:rFonts w:ascii="Times New Roman" w:hAnsi="Times New Roman"/>
                <w:sz w:val="20"/>
                <w:szCs w:val="20"/>
              </w:rPr>
            </w:pPr>
            <w:r w:rsidRPr="00596C7D">
              <w:rPr>
                <w:rFonts w:ascii="Times New Roman" w:hAnsi="Times New Roman"/>
                <w:sz w:val="20"/>
                <w:szCs w:val="20"/>
              </w:rPr>
              <w:t>Nr.</w:t>
            </w:r>
          </w:p>
        </w:tc>
        <w:tc>
          <w:tcPr>
            <w:tcW w:w="2664" w:type="dxa"/>
            <w:tcBorders>
              <w:top w:val="nil"/>
              <w:left w:val="nil"/>
              <w:right w:val="nil"/>
            </w:tcBorders>
            <w:vAlign w:val="bottom"/>
          </w:tcPr>
          <w:p w:rsidR="009E2B60" w:rsidRPr="00596C7D" w:rsidRDefault="00D639FB" w:rsidP="00253625">
            <w:pPr>
              <w:spacing w:after="0" w:line="240" w:lineRule="auto"/>
              <w:ind w:left="-52"/>
              <w:jc w:val="center"/>
              <w:rPr>
                <w:rFonts w:ascii="Times New Roman" w:hAnsi="Times New Roman"/>
                <w:sz w:val="20"/>
                <w:szCs w:val="20"/>
              </w:rPr>
            </w:pPr>
            <w:r>
              <w:rPr>
                <w:rFonts w:ascii="Times New Roman" w:hAnsi="Times New Roman"/>
                <w:noProof/>
                <w:sz w:val="20"/>
                <w:szCs w:val="16"/>
                <w:lang w:val="lv-LV"/>
              </w:rPr>
              <w:t>2025/16</w:t>
            </w:r>
          </w:p>
        </w:tc>
      </w:tr>
    </w:tbl>
    <w:p w:rsidR="009E2B60" w:rsidRPr="009E2B60" w:rsidRDefault="009E2B60" w:rsidP="00BE29E4">
      <w:pPr>
        <w:pStyle w:val="Header"/>
        <w:tabs>
          <w:tab w:val="left" w:pos="720"/>
        </w:tabs>
        <w:jc w:val="both"/>
        <w:rPr>
          <w:rFonts w:ascii="Times New Roman" w:hAnsi="Times New Roman"/>
          <w:sz w:val="24"/>
          <w:szCs w:val="24"/>
          <w:lang w:val="lv-LV"/>
        </w:rPr>
      </w:pPr>
    </w:p>
    <w:p w:rsidR="00AE5F74" w:rsidRPr="00BE29E4" w:rsidRDefault="00AE5F74" w:rsidP="00BE29E4">
      <w:pPr>
        <w:spacing w:after="0" w:line="240" w:lineRule="auto"/>
        <w:jc w:val="both"/>
        <w:rPr>
          <w:rFonts w:ascii="Times New Roman" w:hAnsi="Times New Roman"/>
          <w:sz w:val="24"/>
          <w:szCs w:val="24"/>
          <w:lang w:val="lv-LV"/>
        </w:rPr>
      </w:pPr>
      <w:bookmarkStart w:id="3" w:name="Text4"/>
    </w:p>
    <w:bookmarkEnd w:id="3"/>
    <w:p w:rsidR="00733011" w:rsidRPr="009E2B60" w:rsidRDefault="00D639FB" w:rsidP="00217B40">
      <w:pPr>
        <w:pStyle w:val="Header"/>
        <w:tabs>
          <w:tab w:val="clear" w:pos="8640"/>
          <w:tab w:val="left" w:pos="720"/>
        </w:tabs>
        <w:jc w:val="center"/>
        <w:rPr>
          <w:rFonts w:ascii="Times New Roman" w:hAnsi="Times New Roman"/>
          <w:sz w:val="24"/>
          <w:szCs w:val="24"/>
          <w:lang w:val="lv-LV"/>
        </w:rPr>
      </w:pPr>
      <w:r w:rsidRPr="00217B40">
        <w:rPr>
          <w:rFonts w:ascii="Times New Roman" w:hAnsi="Times New Roman"/>
          <w:b/>
          <w:bCs/>
          <w:noProof/>
          <w:sz w:val="24"/>
          <w:szCs w:val="24"/>
        </w:rPr>
        <w:t xml:space="preserve">Metodiskie norādījumi par Centrālās resursu vadības </w:t>
      </w:r>
      <w:r w:rsidRPr="00217B40">
        <w:rPr>
          <w:rFonts w:ascii="Times New Roman" w:hAnsi="Times New Roman"/>
          <w:b/>
          <w:bCs/>
          <w:noProof/>
          <w:sz w:val="24"/>
          <w:szCs w:val="24"/>
        </w:rPr>
        <w:t>sistēmas lietošanas kārtību</w:t>
      </w:r>
    </w:p>
    <w:p w:rsidR="001E13EF" w:rsidRDefault="00D639FB" w:rsidP="001E13EF">
      <w:pPr>
        <w:pStyle w:val="paragraph"/>
        <w:contextualSpacing/>
        <w:jc w:val="right"/>
        <w:textAlignment w:val="baseline"/>
        <w:rPr>
          <w:rStyle w:val="eop"/>
        </w:rPr>
      </w:pPr>
      <w:r>
        <w:rPr>
          <w:rStyle w:val="normaltextrun"/>
        </w:rPr>
        <w:t>Izstrādāti saskaņā ar </w:t>
      </w:r>
    </w:p>
    <w:p w:rsidR="00C30D83" w:rsidRDefault="00D639FB" w:rsidP="001E13EF">
      <w:pPr>
        <w:pStyle w:val="paragraph"/>
        <w:contextualSpacing/>
        <w:jc w:val="right"/>
        <w:textAlignment w:val="baseline"/>
        <w:rPr>
          <w:rStyle w:val="normaltextrun"/>
        </w:rPr>
      </w:pPr>
      <w:r>
        <w:rPr>
          <w:rStyle w:val="normaltextrun"/>
        </w:rPr>
        <w:t>Ministru kabineta 2024. gada 22. oktobra noteikumu Nr. 653 </w:t>
      </w:r>
    </w:p>
    <w:p w:rsidR="001E13EF" w:rsidRDefault="00D639FB" w:rsidP="001E13EF">
      <w:pPr>
        <w:pStyle w:val="paragraph"/>
        <w:contextualSpacing/>
        <w:jc w:val="right"/>
        <w:textAlignment w:val="baseline"/>
        <w:rPr>
          <w:rStyle w:val="normaltextrun"/>
        </w:rPr>
      </w:pPr>
      <w:r>
        <w:rPr>
          <w:rStyle w:val="eop"/>
        </w:rPr>
        <w:t> </w:t>
      </w:r>
      <w:r>
        <w:rPr>
          <w:rStyle w:val="normaltextrun"/>
        </w:rPr>
        <w:t xml:space="preserve">“Kārtība, kādā Valsts kase sniedz pakalpojumus valsts pārvaldes vienotā pakalpojumu centra ietvaros, un kārtība un apjoms, kādā valsts budžeta </w:t>
      </w:r>
      <w:r>
        <w:rPr>
          <w:rStyle w:val="normaltextrun"/>
        </w:rPr>
        <w:t>iestādes un budžeta nefinansētas iestādes kārto grāmatvedības uzskaiti Valsts kasē valsts pārvaldes vienotā pakalpojumu centra ietvaros” 36.punktu</w:t>
      </w:r>
    </w:p>
    <w:p w:rsidR="00B139E0" w:rsidRDefault="00B139E0" w:rsidP="001E13EF">
      <w:pPr>
        <w:pStyle w:val="paragraph"/>
        <w:contextualSpacing/>
        <w:jc w:val="right"/>
        <w:textAlignment w:val="baseline"/>
        <w:rPr>
          <w:rStyle w:val="eop"/>
        </w:rPr>
      </w:pPr>
    </w:p>
    <w:p w:rsidR="001E13EF" w:rsidRDefault="00D639FB" w:rsidP="001E13EF">
      <w:pPr>
        <w:pStyle w:val="paragraph"/>
        <w:contextualSpacing/>
        <w:jc w:val="right"/>
        <w:textAlignment w:val="baseline"/>
      </w:pPr>
      <w:r>
        <w:rPr>
          <w:rStyle w:val="eop"/>
        </w:rPr>
        <w:t> </w:t>
      </w:r>
    </w:p>
    <w:p w:rsidR="001E13EF" w:rsidRPr="00B139E0" w:rsidRDefault="00D639FB" w:rsidP="008D4F31">
      <w:pPr>
        <w:pStyle w:val="paragraph"/>
        <w:numPr>
          <w:ilvl w:val="0"/>
          <w:numId w:val="1"/>
        </w:numPr>
        <w:spacing w:before="0" w:beforeAutospacing="0" w:after="0" w:afterAutospacing="0"/>
        <w:ind w:firstLine="0"/>
        <w:jc w:val="center"/>
        <w:textAlignment w:val="baseline"/>
        <w:rPr>
          <w:rStyle w:val="eop"/>
          <w:b/>
          <w:bCs/>
          <w:color w:val="000000"/>
        </w:rPr>
      </w:pPr>
      <w:r>
        <w:rPr>
          <w:rStyle w:val="normaltextrun"/>
          <w:b/>
          <w:bCs/>
          <w:color w:val="000000"/>
        </w:rPr>
        <w:t xml:space="preserve"> Vispārīgie jautājumi</w:t>
      </w:r>
      <w:r>
        <w:rPr>
          <w:rStyle w:val="eop"/>
          <w:b/>
          <w:bCs/>
        </w:rPr>
        <w:t> </w:t>
      </w:r>
    </w:p>
    <w:p w:rsidR="00B139E0" w:rsidRDefault="00B139E0" w:rsidP="00B139E0">
      <w:pPr>
        <w:pStyle w:val="paragraph"/>
        <w:spacing w:before="0" w:beforeAutospacing="0" w:after="0" w:afterAutospacing="0"/>
        <w:ind w:left="720"/>
        <w:textAlignment w:val="baseline"/>
        <w:rPr>
          <w:b/>
          <w:bCs/>
          <w:color w:val="000000"/>
        </w:rPr>
      </w:pPr>
    </w:p>
    <w:p w:rsidR="001E13EF" w:rsidRDefault="00D639FB" w:rsidP="00C738DB">
      <w:pPr>
        <w:pStyle w:val="paragraph"/>
        <w:numPr>
          <w:ilvl w:val="1"/>
          <w:numId w:val="3"/>
        </w:numPr>
        <w:spacing w:before="0" w:beforeAutospacing="0" w:after="0" w:afterAutospacing="0"/>
        <w:jc w:val="both"/>
        <w:textAlignment w:val="baseline"/>
      </w:pPr>
      <w:r>
        <w:rPr>
          <w:rStyle w:val="normaltextrun"/>
        </w:rPr>
        <w:t>Šie</w:t>
      </w:r>
      <w:r w:rsidR="00C35F17">
        <w:rPr>
          <w:rStyle w:val="normaltextrun"/>
        </w:rPr>
        <w:t xml:space="preserve"> </w:t>
      </w:r>
      <w:r>
        <w:rPr>
          <w:rStyle w:val="normaltextrun"/>
        </w:rPr>
        <w:t xml:space="preserve">metodiskie norādījumi (turpmāk – Norādījumi) nosaka kārtību, kādā Valsts kase </w:t>
      </w:r>
      <w:r>
        <w:rPr>
          <w:rStyle w:val="normaltextrun"/>
        </w:rPr>
        <w:t>(turpmāk – Pārzinis), Lietotāji un Iestāde sadarbojas Pārziņa pārvaldītās informācijas Sistēmas</w:t>
      </w:r>
      <w:r w:rsidR="00C35F17">
        <w:rPr>
          <w:rStyle w:val="normaltextrun"/>
        </w:rPr>
        <w:t xml:space="preserve"> </w:t>
      </w:r>
      <w:r>
        <w:rPr>
          <w:rStyle w:val="normaltextrun"/>
        </w:rPr>
        <w:t>un ar to saistīto pakalpojumu izmantošanā.</w:t>
      </w:r>
      <w:r w:rsidR="00C35F17">
        <w:rPr>
          <w:rStyle w:val="normaltextrun"/>
        </w:rPr>
        <w:t xml:space="preserve"> </w:t>
      </w:r>
    </w:p>
    <w:p w:rsidR="001E13EF" w:rsidRDefault="00D639FB" w:rsidP="008D4F31">
      <w:pPr>
        <w:pStyle w:val="paragraph"/>
        <w:numPr>
          <w:ilvl w:val="1"/>
          <w:numId w:val="3"/>
        </w:numPr>
        <w:spacing w:before="0" w:beforeAutospacing="0" w:after="0" w:afterAutospacing="0"/>
        <w:jc w:val="both"/>
        <w:textAlignment w:val="baseline"/>
        <w:rPr>
          <w:rStyle w:val="eop"/>
        </w:rPr>
      </w:pPr>
      <w:r>
        <w:rPr>
          <w:rStyle w:val="normaltextrun"/>
        </w:rPr>
        <w:t xml:space="preserve"> Norādījumu mērķis ir nodrošināt vienotu, drošu un efektīvu Sistēmas lietošanas, uzturēšanas un informācijas apmaiņa</w:t>
      </w:r>
      <w:r>
        <w:rPr>
          <w:rStyle w:val="normaltextrun"/>
        </w:rPr>
        <w:t>s procesu.</w:t>
      </w:r>
    </w:p>
    <w:p w:rsidR="00B139E0" w:rsidRDefault="00B139E0" w:rsidP="00B139E0">
      <w:pPr>
        <w:pStyle w:val="paragraph"/>
        <w:spacing w:before="0" w:beforeAutospacing="0" w:after="0" w:afterAutospacing="0"/>
        <w:ind w:left="360"/>
        <w:jc w:val="both"/>
        <w:textAlignment w:val="baseline"/>
      </w:pPr>
    </w:p>
    <w:p w:rsidR="001E13EF" w:rsidRPr="00B139E0" w:rsidRDefault="00D639FB" w:rsidP="008D4F31">
      <w:pPr>
        <w:pStyle w:val="paragraph"/>
        <w:numPr>
          <w:ilvl w:val="0"/>
          <w:numId w:val="2"/>
        </w:numPr>
        <w:spacing w:before="0" w:beforeAutospacing="0" w:after="0" w:afterAutospacing="0"/>
        <w:ind w:firstLine="0"/>
        <w:jc w:val="center"/>
        <w:textAlignment w:val="baseline"/>
        <w:rPr>
          <w:rStyle w:val="eop"/>
          <w:b/>
          <w:bCs/>
          <w:color w:val="000000"/>
        </w:rPr>
      </w:pPr>
      <w:r>
        <w:rPr>
          <w:rStyle w:val="normaltextrun"/>
          <w:b/>
          <w:bCs/>
          <w:color w:val="000000"/>
        </w:rPr>
        <w:t xml:space="preserve"> Lietotie termini</w:t>
      </w:r>
      <w:r>
        <w:rPr>
          <w:rStyle w:val="eop"/>
          <w:b/>
          <w:bCs/>
        </w:rPr>
        <w:t> </w:t>
      </w:r>
    </w:p>
    <w:p w:rsidR="00B139E0" w:rsidRDefault="00B139E0" w:rsidP="00B139E0">
      <w:pPr>
        <w:pStyle w:val="paragraph"/>
        <w:spacing w:before="0" w:beforeAutospacing="0" w:after="0" w:afterAutospacing="0"/>
        <w:ind w:left="720"/>
        <w:textAlignment w:val="baseline"/>
        <w:rPr>
          <w:b/>
          <w:bCs/>
          <w:color w:val="000000"/>
        </w:rPr>
      </w:pPr>
    </w:p>
    <w:p w:rsidR="001E13EF" w:rsidRDefault="00D639FB" w:rsidP="00C738DB">
      <w:pPr>
        <w:pStyle w:val="paragraph"/>
        <w:numPr>
          <w:ilvl w:val="1"/>
          <w:numId w:val="3"/>
        </w:numPr>
        <w:spacing w:before="0" w:beforeAutospacing="0" w:after="0" w:afterAutospacing="0"/>
        <w:jc w:val="both"/>
        <w:textAlignment w:val="baseline"/>
      </w:pPr>
      <w:r>
        <w:rPr>
          <w:rStyle w:val="normaltextrun"/>
          <w:b/>
          <w:bCs/>
        </w:rPr>
        <w:t>Demo vide</w:t>
      </w:r>
      <w:r>
        <w:rPr>
          <w:rStyle w:val="normaltextrun"/>
        </w:rPr>
        <w:t xml:space="preserve"> – tehniski nodalīta, bet loģiski identiska Sistēmas vide, kas paredzēta Sistēmas funkcionalitātes izmēģināšanai, testēšanai un apmācībām.</w:t>
      </w:r>
      <w:r w:rsidR="00C35F17">
        <w:rPr>
          <w:rStyle w:val="normaltextrun"/>
        </w:rPr>
        <w:t xml:space="preserve"> </w:t>
      </w:r>
    </w:p>
    <w:p w:rsidR="001E13EF" w:rsidRDefault="00D639FB" w:rsidP="00C738DB">
      <w:pPr>
        <w:pStyle w:val="paragraph"/>
        <w:numPr>
          <w:ilvl w:val="1"/>
          <w:numId w:val="3"/>
        </w:numPr>
        <w:spacing w:before="0" w:beforeAutospacing="0" w:after="0" w:afterAutospacing="0"/>
        <w:ind w:left="426" w:hanging="426"/>
        <w:jc w:val="both"/>
        <w:textAlignment w:val="baseline"/>
      </w:pPr>
      <w:r>
        <w:rPr>
          <w:rStyle w:val="normaltextrun"/>
          <w:b/>
          <w:bCs/>
        </w:rPr>
        <w:t>Iestāde</w:t>
      </w:r>
      <w:r>
        <w:rPr>
          <w:rStyle w:val="normaltextrun"/>
        </w:rPr>
        <w:t xml:space="preserve"> – valsts budžeta iestāde un budžeta nefinansēta iestāde, kas izmantojot Sistēmu, vienotā pakalpojumu centra ietvaros saņem grāmatvedības uzskaites un personāla lietvedības informācijas sistēmas pakalpojumus.</w:t>
      </w:r>
      <w:r>
        <w:rPr>
          <w:rStyle w:val="eop"/>
        </w:rPr>
        <w:t> </w:t>
      </w:r>
    </w:p>
    <w:p w:rsidR="001E13EF" w:rsidRDefault="00D639FB" w:rsidP="00C738DB">
      <w:pPr>
        <w:pStyle w:val="paragraph"/>
        <w:numPr>
          <w:ilvl w:val="1"/>
          <w:numId w:val="3"/>
        </w:numPr>
        <w:spacing w:before="0" w:beforeAutospacing="0" w:after="0" w:afterAutospacing="0"/>
        <w:ind w:left="426" w:hanging="426"/>
        <w:jc w:val="both"/>
        <w:textAlignment w:val="baseline"/>
      </w:pPr>
      <w:r>
        <w:rPr>
          <w:rStyle w:val="normaltextrun"/>
          <w:b/>
          <w:bCs/>
        </w:rPr>
        <w:t>Produkcijas vide</w:t>
      </w:r>
      <w:r>
        <w:rPr>
          <w:rStyle w:val="normaltextrun"/>
        </w:rPr>
        <w:t xml:space="preserve"> – Sistēmas pamatdarbības vide</w:t>
      </w:r>
      <w:r>
        <w:rPr>
          <w:rStyle w:val="normaltextrun"/>
        </w:rPr>
        <w:t>, kas tiek izmantota ikdienas darba uzdevumu veikšanai un datu apstrādei.</w:t>
      </w:r>
      <w:r>
        <w:rPr>
          <w:rStyle w:val="eop"/>
        </w:rPr>
        <w:t> </w:t>
      </w:r>
    </w:p>
    <w:p w:rsidR="001E13EF" w:rsidRDefault="00D639FB" w:rsidP="00C738DB">
      <w:pPr>
        <w:pStyle w:val="paragraph"/>
        <w:numPr>
          <w:ilvl w:val="1"/>
          <w:numId w:val="3"/>
        </w:numPr>
        <w:spacing w:before="0" w:beforeAutospacing="0" w:after="0" w:afterAutospacing="0"/>
        <w:ind w:left="426" w:hanging="426"/>
        <w:jc w:val="both"/>
        <w:textAlignment w:val="baseline"/>
      </w:pPr>
      <w:r>
        <w:rPr>
          <w:rStyle w:val="normaltextrun"/>
          <w:b/>
          <w:bCs/>
        </w:rPr>
        <w:t xml:space="preserve">Projektējums </w:t>
      </w:r>
      <w:r>
        <w:rPr>
          <w:rStyle w:val="normaltextrun"/>
        </w:rPr>
        <w:t xml:space="preserve">- Centralizētās grāmatvedības un personāla lietvedības informācijas sistēmas projektējuma un konfigurācijas apraksts, kas nosaka centralizācijas specifisko procesu un </w:t>
      </w:r>
      <w:r>
        <w:rPr>
          <w:rStyle w:val="normaltextrun"/>
        </w:rPr>
        <w:lastRenderedPageBreak/>
        <w:t>v</w:t>
      </w:r>
      <w:r>
        <w:rPr>
          <w:rStyle w:val="normaltextrun"/>
        </w:rPr>
        <w:t>ienotā pakalpojumu centra standartizēto finanšu grāmatvedības uzskaites un personāla lietvedības procesu nodrošināšanu centralizētā risinājumā.</w:t>
      </w:r>
      <w:r>
        <w:rPr>
          <w:rStyle w:val="eop"/>
        </w:rPr>
        <w:t> </w:t>
      </w:r>
    </w:p>
    <w:p w:rsidR="001E13EF" w:rsidRDefault="00D639FB" w:rsidP="00C738DB">
      <w:pPr>
        <w:pStyle w:val="paragraph"/>
        <w:numPr>
          <w:ilvl w:val="1"/>
          <w:numId w:val="3"/>
        </w:numPr>
        <w:spacing w:before="0" w:beforeAutospacing="0" w:after="0" w:afterAutospacing="0"/>
        <w:ind w:left="426" w:hanging="426"/>
        <w:jc w:val="both"/>
        <w:textAlignment w:val="baseline"/>
      </w:pPr>
      <w:r>
        <w:rPr>
          <w:rStyle w:val="normaltextrun"/>
          <w:b/>
          <w:bCs/>
        </w:rPr>
        <w:t>Redmine</w:t>
      </w:r>
      <w:r>
        <w:rPr>
          <w:rStyle w:val="normaltextrun"/>
        </w:rPr>
        <w:t xml:space="preserve"> – Pārziņa uzturēta projektu vadības un pieteikumu reģistrācijas sistēma, kas tiek izmantota kā oficiāla</w:t>
      </w:r>
      <w:r>
        <w:rPr>
          <w:rStyle w:val="normaltextrun"/>
        </w:rPr>
        <w:t>is kanāls saziņai par Sistēmas jauninājumiem, problēmu pieteikumiem un konfigurācijas izmaiņām.</w:t>
      </w:r>
      <w:r>
        <w:rPr>
          <w:rStyle w:val="eop"/>
        </w:rPr>
        <w:t> </w:t>
      </w:r>
    </w:p>
    <w:p w:rsidR="001E13EF" w:rsidRDefault="00D639FB" w:rsidP="00C738DB">
      <w:pPr>
        <w:pStyle w:val="paragraph"/>
        <w:numPr>
          <w:ilvl w:val="1"/>
          <w:numId w:val="3"/>
        </w:numPr>
        <w:spacing w:before="0" w:beforeAutospacing="0" w:after="0" w:afterAutospacing="0"/>
        <w:ind w:left="426" w:hanging="426"/>
        <w:jc w:val="both"/>
        <w:textAlignment w:val="baseline"/>
      </w:pPr>
      <w:r>
        <w:rPr>
          <w:rStyle w:val="normaltextrun"/>
          <w:b/>
          <w:bCs/>
        </w:rPr>
        <w:t xml:space="preserve">Sistēma </w:t>
      </w:r>
      <w:r>
        <w:rPr>
          <w:rStyle w:val="normaltextrun"/>
        </w:rPr>
        <w:t>– Centralizēta grāmatvedības un personāla lietvedības IS, kas ietver grāmatvedības un personāla lietvedības uzskaites sistēmu un pašapkalpošanās portāl</w:t>
      </w:r>
      <w:r>
        <w:rPr>
          <w:rStyle w:val="normaltextrun"/>
        </w:rPr>
        <w:t>u.</w:t>
      </w:r>
      <w:r>
        <w:rPr>
          <w:rStyle w:val="eop"/>
        </w:rPr>
        <w:t> </w:t>
      </w:r>
    </w:p>
    <w:p w:rsidR="00907513" w:rsidRPr="001E13EF" w:rsidRDefault="00907513" w:rsidP="00B139E0">
      <w:pPr>
        <w:spacing w:after="0" w:line="240" w:lineRule="auto"/>
        <w:ind w:left="426" w:hanging="426"/>
        <w:jc w:val="both"/>
        <w:rPr>
          <w:rFonts w:ascii="Times New Roman" w:hAnsi="Times New Roman"/>
          <w:sz w:val="24"/>
          <w:szCs w:val="24"/>
          <w:lang w:val="lv-LV"/>
        </w:rPr>
      </w:pPr>
    </w:p>
    <w:p w:rsidR="008D4F31" w:rsidRDefault="00D639FB" w:rsidP="008D4F31">
      <w:pPr>
        <w:widowControl/>
        <w:numPr>
          <w:ilvl w:val="0"/>
          <w:numId w:val="5"/>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Lietošanas uzsākšana </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EF6A37" w:rsidRDefault="00D639FB" w:rsidP="00C738DB">
      <w:pPr>
        <w:pStyle w:val="ListParagraph"/>
        <w:widowControl/>
        <w:numPr>
          <w:ilvl w:val="1"/>
          <w:numId w:val="3"/>
        </w:numPr>
        <w:spacing w:after="0" w:line="240" w:lineRule="auto"/>
        <w:jc w:val="both"/>
        <w:textAlignment w:val="baseline"/>
        <w:rPr>
          <w:rFonts w:ascii="Times New Roman" w:eastAsia="Times New Roman" w:hAnsi="Times New Roman"/>
          <w:sz w:val="24"/>
          <w:szCs w:val="24"/>
          <w:lang w:val="lv-LV" w:eastAsia="lv-LV"/>
        </w:rPr>
      </w:pPr>
      <w:r w:rsidRPr="00EF6A37">
        <w:rPr>
          <w:rFonts w:ascii="Times New Roman" w:eastAsia="Times New Roman" w:hAnsi="Times New Roman"/>
          <w:sz w:val="24"/>
          <w:szCs w:val="24"/>
          <w:lang w:val="lv-LV" w:eastAsia="lv-LV"/>
        </w:rPr>
        <w:t>Lai uzsāktu Sistēmas lietošanu, Iestāde iesniedz Pārzinim šādus dokumentus:</w:t>
      </w:r>
      <w:r w:rsidR="00C35F17">
        <w:rPr>
          <w:rFonts w:ascii="Times New Roman" w:eastAsia="Times New Roman" w:hAnsi="Times New Roman"/>
          <w:sz w:val="24"/>
          <w:szCs w:val="24"/>
          <w:lang w:val="lv-LV" w:eastAsia="lv-LV"/>
        </w:rPr>
        <w:t xml:space="preserve"> </w:t>
      </w:r>
    </w:p>
    <w:p w:rsidR="008D4F31" w:rsidRPr="00EF6A37" w:rsidRDefault="00D639FB" w:rsidP="00C738DB">
      <w:pPr>
        <w:pStyle w:val="ListParagraph"/>
        <w:widowControl/>
        <w:numPr>
          <w:ilvl w:val="2"/>
          <w:numId w:val="3"/>
        </w:numPr>
        <w:spacing w:after="0" w:line="240" w:lineRule="auto"/>
        <w:ind w:left="993" w:hanging="567"/>
        <w:jc w:val="both"/>
        <w:textAlignment w:val="baseline"/>
        <w:rPr>
          <w:rFonts w:ascii="Times New Roman" w:eastAsia="Times New Roman" w:hAnsi="Times New Roman"/>
          <w:sz w:val="24"/>
          <w:szCs w:val="24"/>
          <w:lang w:val="lv-LV" w:eastAsia="lv-LV"/>
        </w:rPr>
      </w:pPr>
      <w:r w:rsidRPr="00EF6A37">
        <w:rPr>
          <w:rFonts w:ascii="Times New Roman" w:eastAsia="Times New Roman" w:hAnsi="Times New Roman"/>
          <w:sz w:val="24"/>
          <w:szCs w:val="24"/>
          <w:lang w:val="lv-LV" w:eastAsia="lv-LV"/>
        </w:rPr>
        <w:t>Aizpildītu pieteikumu “Apraksts Sistēmas un Pakalpojumu konfigurācijai”;</w:t>
      </w:r>
      <w:r w:rsidR="00C35F17">
        <w:rPr>
          <w:rFonts w:ascii="Times New Roman" w:eastAsia="Times New Roman" w:hAnsi="Times New Roman"/>
          <w:sz w:val="24"/>
          <w:szCs w:val="24"/>
          <w:lang w:val="lv-LV" w:eastAsia="lv-LV"/>
        </w:rPr>
        <w:t xml:space="preserve"> </w:t>
      </w:r>
    </w:p>
    <w:p w:rsidR="008D4F31" w:rsidRPr="00EF6A37" w:rsidRDefault="00D639FB" w:rsidP="00C738DB">
      <w:pPr>
        <w:pStyle w:val="ListParagraph"/>
        <w:widowControl/>
        <w:numPr>
          <w:ilvl w:val="2"/>
          <w:numId w:val="3"/>
        </w:numPr>
        <w:tabs>
          <w:tab w:val="left" w:pos="993"/>
        </w:tabs>
        <w:spacing w:after="0" w:line="240" w:lineRule="auto"/>
        <w:ind w:left="426" w:firstLine="0"/>
        <w:jc w:val="both"/>
        <w:textAlignment w:val="baseline"/>
        <w:rPr>
          <w:rFonts w:ascii="Times New Roman" w:eastAsia="Times New Roman" w:hAnsi="Times New Roman"/>
          <w:sz w:val="24"/>
          <w:szCs w:val="24"/>
          <w:lang w:val="lv-LV" w:eastAsia="lv-LV"/>
        </w:rPr>
      </w:pPr>
      <w:r w:rsidRPr="00EF6A37">
        <w:rPr>
          <w:rFonts w:ascii="Times New Roman" w:eastAsia="Times New Roman" w:hAnsi="Times New Roman"/>
          <w:sz w:val="24"/>
          <w:szCs w:val="24"/>
          <w:lang w:val="lv-LV" w:eastAsia="lv-LV"/>
        </w:rPr>
        <w:t xml:space="preserve">Aizpildītu pieteikumu “Par centralizētās grāmatvedības un personāla </w:t>
      </w:r>
      <w:r w:rsidRPr="00EF6A37">
        <w:rPr>
          <w:rFonts w:ascii="Times New Roman" w:eastAsia="Times New Roman" w:hAnsi="Times New Roman"/>
          <w:sz w:val="24"/>
          <w:szCs w:val="24"/>
          <w:lang w:val="lv-LV" w:eastAsia="lv-LV"/>
        </w:rPr>
        <w:t>lietvedības informācijas sistēmas lietošanu”.</w:t>
      </w:r>
      <w:r w:rsidR="00C35F17">
        <w:rPr>
          <w:rFonts w:ascii="Times New Roman" w:eastAsia="Times New Roman" w:hAnsi="Times New Roman"/>
          <w:sz w:val="24"/>
          <w:szCs w:val="24"/>
          <w:lang w:val="lv-LV" w:eastAsia="lv-LV"/>
        </w:rPr>
        <w:t xml:space="preserve"> </w:t>
      </w:r>
    </w:p>
    <w:p w:rsidR="008D4F31" w:rsidRPr="00EF6A37" w:rsidRDefault="00D639FB" w:rsidP="00C738DB">
      <w:pPr>
        <w:pStyle w:val="ListParagraph"/>
        <w:widowControl/>
        <w:numPr>
          <w:ilvl w:val="1"/>
          <w:numId w:val="3"/>
        </w:numPr>
        <w:spacing w:after="0" w:line="240" w:lineRule="auto"/>
        <w:ind w:left="426" w:hanging="426"/>
        <w:jc w:val="both"/>
        <w:textAlignment w:val="baseline"/>
        <w:rPr>
          <w:rFonts w:ascii="Times New Roman" w:eastAsia="Times New Roman" w:hAnsi="Times New Roman"/>
          <w:sz w:val="24"/>
          <w:szCs w:val="24"/>
          <w:lang w:val="lv-LV" w:eastAsia="lv-LV"/>
        </w:rPr>
      </w:pPr>
      <w:r w:rsidRPr="00EF6A37">
        <w:rPr>
          <w:rFonts w:ascii="Times New Roman" w:eastAsia="Times New Roman" w:hAnsi="Times New Roman"/>
          <w:sz w:val="24"/>
          <w:szCs w:val="24"/>
          <w:lang w:val="lv-LV" w:eastAsia="lv-LV"/>
        </w:rPr>
        <w:t>Pārzinis apstrādā iesniegtos pieteikumus un, ja nepieciešams, atsevišķi vienojas ar Iestādi par Sistēmas izmantošanas uzsākšanu. </w:t>
      </w:r>
    </w:p>
    <w:p w:rsidR="008D4F31" w:rsidRPr="008D4F31" w:rsidRDefault="008D4F31" w:rsidP="008D4F31">
      <w:pPr>
        <w:widowControl/>
        <w:spacing w:after="0" w:line="240" w:lineRule="auto"/>
        <w:ind w:left="720"/>
        <w:jc w:val="both"/>
        <w:textAlignment w:val="baseline"/>
        <w:rPr>
          <w:rFonts w:ascii="Times New Roman" w:eastAsia="Times New Roman" w:hAnsi="Times New Roman"/>
          <w:sz w:val="24"/>
          <w:szCs w:val="24"/>
          <w:lang w:val="lv-LV" w:eastAsia="lv-LV"/>
        </w:rPr>
      </w:pPr>
    </w:p>
    <w:p w:rsidR="008D4F31" w:rsidRDefault="00D639FB" w:rsidP="008D4F31">
      <w:pPr>
        <w:widowControl/>
        <w:numPr>
          <w:ilvl w:val="0"/>
          <w:numId w:val="10"/>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Licencēšana un piekļuves pārvaldība </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AA477E" w:rsidRDefault="00D639FB" w:rsidP="00C738DB">
      <w:pPr>
        <w:pStyle w:val="ListParagraph"/>
        <w:widowControl/>
        <w:numPr>
          <w:ilvl w:val="1"/>
          <w:numId w:val="3"/>
        </w:numPr>
        <w:spacing w:after="0" w:line="240" w:lineRule="auto"/>
        <w:jc w:val="both"/>
        <w:textAlignment w:val="baseline"/>
        <w:rPr>
          <w:rFonts w:ascii="Times New Roman" w:eastAsia="Times New Roman" w:hAnsi="Times New Roman"/>
          <w:sz w:val="24"/>
          <w:szCs w:val="24"/>
          <w:lang w:val="lv-LV" w:eastAsia="lv-LV"/>
        </w:rPr>
      </w:pPr>
      <w:r w:rsidRPr="00AA477E">
        <w:rPr>
          <w:rFonts w:ascii="Times New Roman" w:eastAsia="Times New Roman" w:hAnsi="Times New Roman"/>
          <w:color w:val="000000"/>
          <w:sz w:val="24"/>
          <w:szCs w:val="24"/>
          <w:lang w:val="lv-LV" w:eastAsia="lv-LV"/>
        </w:rPr>
        <w:t xml:space="preserve">Pārzinis nodrošina Sistēmas licences </w:t>
      </w:r>
      <w:r w:rsidRPr="00AA477E">
        <w:rPr>
          <w:rFonts w:ascii="Times New Roman" w:eastAsia="Times New Roman" w:hAnsi="Times New Roman"/>
          <w:color w:val="000000"/>
          <w:sz w:val="24"/>
          <w:szCs w:val="24"/>
          <w:lang w:val="lv-LV" w:eastAsia="lv-LV"/>
        </w:rPr>
        <w:t>atbilstoši Iestādes pieteiktajam nodarbināto skaitam un nepieciešamajai Sistēmas funkcionalitātei.</w:t>
      </w:r>
      <w:r w:rsidR="00C35F17">
        <w:rPr>
          <w:rFonts w:ascii="Times New Roman" w:eastAsia="Times New Roman" w:hAnsi="Times New Roman"/>
          <w:color w:val="000000"/>
          <w:sz w:val="24"/>
          <w:szCs w:val="24"/>
          <w:lang w:val="lv-LV" w:eastAsia="lv-LV"/>
        </w:rPr>
        <w:t xml:space="preserve"> </w:t>
      </w:r>
    </w:p>
    <w:p w:rsidR="008D4F31" w:rsidRPr="00AA477E" w:rsidRDefault="00D639FB" w:rsidP="00C738DB">
      <w:pPr>
        <w:pStyle w:val="ListParagraph"/>
        <w:widowControl/>
        <w:numPr>
          <w:ilvl w:val="1"/>
          <w:numId w:val="3"/>
        </w:numPr>
        <w:spacing w:after="0" w:line="240" w:lineRule="auto"/>
        <w:ind w:left="426" w:hanging="426"/>
        <w:jc w:val="both"/>
        <w:textAlignment w:val="baseline"/>
        <w:rPr>
          <w:rFonts w:ascii="Times New Roman" w:eastAsia="Times New Roman" w:hAnsi="Times New Roman"/>
          <w:sz w:val="24"/>
          <w:szCs w:val="24"/>
          <w:lang w:val="lv-LV" w:eastAsia="lv-LV"/>
        </w:rPr>
      </w:pPr>
      <w:r w:rsidRPr="00AA477E">
        <w:rPr>
          <w:rFonts w:ascii="Times New Roman" w:eastAsia="Times New Roman" w:hAnsi="Times New Roman"/>
          <w:color w:val="000000"/>
          <w:sz w:val="24"/>
          <w:szCs w:val="24"/>
          <w:lang w:val="lv-LV" w:eastAsia="lv-LV"/>
        </w:rPr>
        <w:t>Iestādes pienākumi:</w:t>
      </w:r>
      <w:r w:rsidR="00C35F17">
        <w:rPr>
          <w:rFonts w:ascii="Times New Roman" w:eastAsia="Times New Roman" w:hAnsi="Times New Roman"/>
          <w:color w:val="000000"/>
          <w:sz w:val="24"/>
          <w:szCs w:val="24"/>
          <w:lang w:val="lv-LV" w:eastAsia="lv-LV"/>
        </w:rPr>
        <w:t xml:space="preserve"> </w:t>
      </w:r>
    </w:p>
    <w:p w:rsidR="008D4F31" w:rsidRPr="00AA477E" w:rsidRDefault="00D639FB" w:rsidP="00C738DB">
      <w:pPr>
        <w:pStyle w:val="ListParagraph"/>
        <w:widowControl/>
        <w:numPr>
          <w:ilvl w:val="1"/>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AA477E">
        <w:rPr>
          <w:rFonts w:ascii="Times New Roman" w:eastAsia="Times New Roman" w:hAnsi="Times New Roman"/>
          <w:color w:val="000000"/>
          <w:sz w:val="24"/>
          <w:szCs w:val="24"/>
          <w:lang w:val="lv-LV" w:eastAsia="lv-LV"/>
        </w:rPr>
        <w:t>Patstāvīgi pārvaldīt savas iestādes Lietotāju piekļuves tiesības Sistēmas pašapkalpošanās portālā HoP.</w:t>
      </w:r>
      <w:r w:rsidR="00C35F17">
        <w:rPr>
          <w:rFonts w:ascii="Times New Roman" w:eastAsia="Times New Roman" w:hAnsi="Times New Roman"/>
          <w:color w:val="000000"/>
          <w:sz w:val="24"/>
          <w:szCs w:val="24"/>
          <w:lang w:val="lv-LV" w:eastAsia="lv-LV"/>
        </w:rPr>
        <w:t xml:space="preserve"> </w:t>
      </w:r>
    </w:p>
    <w:p w:rsidR="008D4F31" w:rsidRPr="00AA477E" w:rsidRDefault="00D639FB" w:rsidP="00C738DB">
      <w:pPr>
        <w:pStyle w:val="ListParagraph"/>
        <w:widowControl/>
        <w:numPr>
          <w:ilvl w:val="1"/>
          <w:numId w:val="53"/>
        </w:numPr>
        <w:tabs>
          <w:tab w:val="left" w:pos="993"/>
        </w:tabs>
        <w:spacing w:after="0" w:line="240" w:lineRule="auto"/>
        <w:jc w:val="both"/>
        <w:textAlignment w:val="baseline"/>
        <w:rPr>
          <w:rFonts w:ascii="Times New Roman" w:eastAsia="Times New Roman" w:hAnsi="Times New Roman"/>
          <w:sz w:val="24"/>
          <w:szCs w:val="24"/>
          <w:lang w:val="lv-LV" w:eastAsia="lv-LV"/>
        </w:rPr>
      </w:pPr>
      <w:r>
        <w:rPr>
          <w:rFonts w:ascii="Times New Roman" w:eastAsia="Times New Roman" w:hAnsi="Times New Roman"/>
          <w:color w:val="000000"/>
          <w:sz w:val="24"/>
          <w:szCs w:val="24"/>
          <w:lang w:val="lv-LV" w:eastAsia="lv-LV"/>
        </w:rPr>
        <w:t>.</w:t>
      </w:r>
      <w:r w:rsidRPr="00AA477E">
        <w:rPr>
          <w:rFonts w:ascii="Times New Roman" w:eastAsia="Times New Roman" w:hAnsi="Times New Roman"/>
          <w:color w:val="000000"/>
          <w:sz w:val="24"/>
          <w:szCs w:val="24"/>
          <w:lang w:val="lv-LV" w:eastAsia="lv-LV"/>
        </w:rPr>
        <w:t xml:space="preserve">Nekavējoties, bet ne vēlāk kā </w:t>
      </w:r>
      <w:r w:rsidRPr="00AA477E">
        <w:rPr>
          <w:rFonts w:ascii="Times New Roman" w:eastAsia="Times New Roman" w:hAnsi="Times New Roman"/>
          <w:color w:val="000000"/>
          <w:sz w:val="24"/>
          <w:szCs w:val="24"/>
          <w:lang w:val="lv-LV" w:eastAsia="lv-LV"/>
        </w:rPr>
        <w:t>5 (piecu) darba dienu laikā, rakstiski informēt Pārzini par būtiskām Iestādes nodarbināto skaita izmaiņām, kas ietekmē nepieciešamo licenču apjomu.</w:t>
      </w:r>
    </w:p>
    <w:p w:rsidR="008D4F31" w:rsidRPr="008D4F31" w:rsidRDefault="008D4F31" w:rsidP="00A11F17">
      <w:pPr>
        <w:widowControl/>
        <w:spacing w:after="0" w:line="240" w:lineRule="auto"/>
        <w:ind w:left="993" w:hanging="567"/>
        <w:jc w:val="both"/>
        <w:textAlignment w:val="baseline"/>
        <w:rPr>
          <w:rFonts w:ascii="Times New Roman" w:eastAsia="Times New Roman" w:hAnsi="Times New Roman"/>
          <w:sz w:val="24"/>
          <w:szCs w:val="24"/>
          <w:lang w:val="lv-LV" w:eastAsia="lv-LV"/>
        </w:rPr>
      </w:pPr>
    </w:p>
    <w:p w:rsidR="008D4F31" w:rsidRDefault="00D639FB" w:rsidP="008D4F31">
      <w:pPr>
        <w:widowControl/>
        <w:numPr>
          <w:ilvl w:val="0"/>
          <w:numId w:val="15"/>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Sistēmas uzturēšana un atjaunināšana </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C41A95" w:rsidRDefault="00D639FB" w:rsidP="00C738DB">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 xml:space="preserve">Sistēma ir izveidota uz resursu vadības programmatūras </w:t>
      </w:r>
      <w:r w:rsidRPr="00C41A95">
        <w:rPr>
          <w:rFonts w:ascii="Times New Roman" w:eastAsia="Times New Roman" w:hAnsi="Times New Roman"/>
          <w:i/>
          <w:iCs/>
          <w:sz w:val="24"/>
          <w:szCs w:val="24"/>
          <w:lang w:val="lv-LV" w:eastAsia="lv-LV"/>
        </w:rPr>
        <w:t xml:space="preserve">Visma </w:t>
      </w:r>
      <w:r w:rsidRPr="00C41A95">
        <w:rPr>
          <w:rFonts w:ascii="Times New Roman" w:eastAsia="Times New Roman" w:hAnsi="Times New Roman"/>
          <w:i/>
          <w:iCs/>
          <w:sz w:val="24"/>
          <w:szCs w:val="24"/>
          <w:lang w:val="lv-LV" w:eastAsia="lv-LV"/>
        </w:rPr>
        <w:t>Horizon</w:t>
      </w:r>
      <w:r w:rsidRPr="00C41A95">
        <w:rPr>
          <w:rFonts w:ascii="Times New Roman" w:eastAsia="Times New Roman" w:hAnsi="Times New Roman"/>
          <w:sz w:val="24"/>
          <w:szCs w:val="24"/>
          <w:lang w:val="lv-LV" w:eastAsia="lv-LV"/>
        </w:rPr>
        <w:t xml:space="preserve"> bāzes, ietverot pašapkalpošanās portālu HoP un tīmekļa pakalpes. Tās funkcionalitāte un attīstība ir atkarīga no programmatūras ražotāja.</w:t>
      </w:r>
      <w:r w:rsidR="00C35F17">
        <w:rPr>
          <w:rFonts w:ascii="Times New Roman" w:eastAsia="Times New Roman" w:hAnsi="Times New Roman"/>
          <w:sz w:val="24"/>
          <w:szCs w:val="24"/>
          <w:lang w:val="lv-LV" w:eastAsia="lv-LV"/>
        </w:rPr>
        <w:t xml:space="preserv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Pārzinis nodrošina Sistēmas administrēšanu, konfigurēšanu, jauninājumu ieviešanu, problēmu risināšanu, Lietot</w:t>
      </w:r>
      <w:r w:rsidRPr="00C41A95">
        <w:rPr>
          <w:rFonts w:ascii="Times New Roman" w:eastAsia="Times New Roman" w:hAnsi="Times New Roman"/>
          <w:sz w:val="24"/>
          <w:szCs w:val="24"/>
          <w:lang w:val="lv-LV" w:eastAsia="lv-LV"/>
        </w:rPr>
        <w:t>āju atbalstu un drošības uzraudzību.</w:t>
      </w:r>
      <w:r w:rsidR="00C35F17">
        <w:rPr>
          <w:rFonts w:ascii="Times New Roman" w:eastAsia="Times New Roman" w:hAnsi="Times New Roman"/>
          <w:sz w:val="24"/>
          <w:szCs w:val="24"/>
          <w:lang w:val="lv-LV" w:eastAsia="lv-LV"/>
        </w:rPr>
        <w:t xml:space="preserv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Pārzinis nodrošina Demo vides uzturēšanu, kuras dati tiek atjaunoti no Produkcijas vides katru ceturtdienu laika periodā no plkst. 13</w:t>
      </w:r>
      <w:r w:rsidR="00F36C3F">
        <w:rPr>
          <w:rFonts w:ascii="Times New Roman" w:eastAsia="Times New Roman" w:hAnsi="Times New Roman"/>
          <w:sz w:val="24"/>
          <w:szCs w:val="24"/>
          <w:lang w:val="lv-LV" w:eastAsia="lv-LV"/>
        </w:rPr>
        <w:t>.</w:t>
      </w:r>
      <w:r w:rsidRPr="00C41A95">
        <w:rPr>
          <w:rFonts w:ascii="Times New Roman" w:eastAsia="Times New Roman" w:hAnsi="Times New Roman"/>
          <w:sz w:val="24"/>
          <w:szCs w:val="24"/>
          <w:lang w:val="lv-LV" w:eastAsia="lv-LV"/>
        </w:rPr>
        <w:t>00 līdz 18</w:t>
      </w:r>
      <w:r w:rsidR="00F36C3F">
        <w:rPr>
          <w:rFonts w:ascii="Times New Roman" w:eastAsia="Times New Roman" w:hAnsi="Times New Roman"/>
          <w:sz w:val="24"/>
          <w:szCs w:val="24"/>
          <w:lang w:val="lv-LV" w:eastAsia="lv-LV"/>
        </w:rPr>
        <w:t>.</w:t>
      </w:r>
      <w:r w:rsidRPr="00C41A95">
        <w:rPr>
          <w:rFonts w:ascii="Times New Roman" w:eastAsia="Times New Roman" w:hAnsi="Times New Roman"/>
          <w:sz w:val="24"/>
          <w:szCs w:val="24"/>
          <w:lang w:val="lv-LV" w:eastAsia="lv-LV"/>
        </w:rPr>
        <w:t>00. Datu atjaunošana nenotiek laika periodā, kad Demo vidē tiek veikta ja</w:t>
      </w:r>
      <w:r w:rsidRPr="00C41A95">
        <w:rPr>
          <w:rFonts w:ascii="Times New Roman" w:eastAsia="Times New Roman" w:hAnsi="Times New Roman"/>
          <w:sz w:val="24"/>
          <w:szCs w:val="24"/>
          <w:lang w:val="lv-LV" w:eastAsia="lv-LV"/>
        </w:rPr>
        <w:t>unu versiju testēšana.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Pārzinis Sistēmas jaunās versijas vispirms uzstāda Demo vidē, parasti ceturtdienās laika periodā no plkst. 13:00 līdz 18:00.</w:t>
      </w:r>
      <w:r w:rsidR="00C35F17">
        <w:rPr>
          <w:rFonts w:ascii="Times New Roman" w:eastAsia="Times New Roman" w:hAnsi="Times New Roman"/>
          <w:sz w:val="24"/>
          <w:szCs w:val="24"/>
          <w:lang w:val="lv-LV" w:eastAsia="lv-LV"/>
        </w:rPr>
        <w:t xml:space="preserv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Pēc izmaiņu uzstādīšanas Pārzinis publicē informāciju Redmine par jauninājumu saturu (ar saiti uz ražotāja</w:t>
      </w:r>
      <w:r w:rsidRPr="00C41A95">
        <w:rPr>
          <w:rFonts w:ascii="Times New Roman" w:eastAsia="Times New Roman" w:hAnsi="Times New Roman"/>
          <w:sz w:val="24"/>
          <w:szCs w:val="24"/>
          <w:lang w:val="lv-LV" w:eastAsia="lv-LV"/>
        </w:rPr>
        <w:t xml:space="preserve"> sniegto aprakstu).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 xml:space="preserve">Iestādei tiek nodrošināts </w:t>
      </w:r>
      <w:r w:rsidRPr="00C41A95">
        <w:rPr>
          <w:rFonts w:ascii="Times New Roman" w:eastAsia="Times New Roman" w:hAnsi="Times New Roman"/>
          <w:color w:val="000000"/>
          <w:sz w:val="24"/>
          <w:szCs w:val="24"/>
          <w:lang w:val="lv-LV" w:eastAsia="lv-LV"/>
        </w:rPr>
        <w:t>vienas nedēļas t</w:t>
      </w:r>
      <w:r w:rsidRPr="00C41A95">
        <w:rPr>
          <w:rFonts w:ascii="Times New Roman" w:eastAsia="Times New Roman" w:hAnsi="Times New Roman"/>
          <w:sz w:val="24"/>
          <w:szCs w:val="24"/>
          <w:lang w:val="lv-LV" w:eastAsia="lv-LV"/>
        </w:rPr>
        <w:t>estēšanas periods, kura laikā Iestādes pienākums ir pārbaudīt jauno funkcionalitāti un tās ietekmi uz Iestādes izveidotajām integrāciju programmsaskarnēm.</w:t>
      </w:r>
      <w:r w:rsidR="00C35F17">
        <w:rPr>
          <w:rFonts w:ascii="Times New Roman" w:eastAsia="Times New Roman" w:hAnsi="Times New Roman"/>
          <w:sz w:val="24"/>
          <w:szCs w:val="24"/>
          <w:lang w:val="lv-LV" w:eastAsia="lv-LV"/>
        </w:rPr>
        <w:t xml:space="preserv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Jauninājumus divas nedēļas pēc to uzs</w:t>
      </w:r>
      <w:r w:rsidRPr="00C41A95">
        <w:rPr>
          <w:rFonts w:ascii="Times New Roman" w:eastAsia="Times New Roman" w:hAnsi="Times New Roman"/>
          <w:sz w:val="24"/>
          <w:szCs w:val="24"/>
          <w:lang w:val="lv-LV" w:eastAsia="lv-LV"/>
        </w:rPr>
        <w:t>tādīšanas Demo vidē un ar nosacījumu, ka nav identificētas būtiskas problēmas, Pārzinis uzstāda Produkcijas vidē, ceturtdienās laika periodā no plkst.20:00 līdz plkst.22:00, kas tiek iepriekš izziņots Redmine.</w:t>
      </w:r>
      <w:r w:rsidR="00C35F17">
        <w:rPr>
          <w:rFonts w:ascii="Times New Roman" w:eastAsia="Times New Roman" w:hAnsi="Times New Roman"/>
          <w:sz w:val="24"/>
          <w:szCs w:val="24"/>
          <w:lang w:val="lv-LV" w:eastAsia="lv-LV"/>
        </w:rPr>
        <w:t xml:space="preserv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Kritiskus Sistēmas drošības vai darbības kļūd</w:t>
      </w:r>
      <w:r w:rsidRPr="00C41A95">
        <w:rPr>
          <w:rFonts w:ascii="Times New Roman" w:eastAsia="Times New Roman" w:hAnsi="Times New Roman"/>
          <w:sz w:val="24"/>
          <w:szCs w:val="24"/>
          <w:lang w:val="lv-LV" w:eastAsia="lv-LV"/>
        </w:rPr>
        <w:t>u labojumus (t.sk., Sistēmas laidienus) Pārzinis uzstāda visās Sistēmas vidēs nekavējoties, par to informējot Iestādes Redmine. </w:t>
      </w:r>
    </w:p>
    <w:p w:rsidR="008D4F31" w:rsidRPr="00C41A95"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C41A95">
        <w:rPr>
          <w:rFonts w:ascii="Times New Roman" w:eastAsia="Times New Roman" w:hAnsi="Times New Roman"/>
          <w:sz w:val="24"/>
          <w:szCs w:val="24"/>
          <w:lang w:val="lv-LV" w:eastAsia="lv-LV"/>
        </w:rPr>
        <w:t>Iestādei, izmantojot tīmekļa pakalpes, pieprasījumu noslodze nedrīkst pārsniegt vienu pieprasījumu sekundē no vienas IP adreses</w:t>
      </w:r>
      <w:r w:rsidRPr="00C41A95">
        <w:rPr>
          <w:rFonts w:ascii="Times New Roman" w:eastAsia="Times New Roman" w:hAnsi="Times New Roman"/>
          <w:sz w:val="24"/>
          <w:szCs w:val="24"/>
          <w:lang w:val="lv-LV" w:eastAsia="lv-LV"/>
        </w:rPr>
        <w:t xml:space="preserve"> ar īslaicīgu pieļaujamu desmitkārtīgu pieaugumu. </w:t>
      </w:r>
      <w:r w:rsidRPr="00C41A95">
        <w:rPr>
          <w:rFonts w:ascii="Times New Roman" w:eastAsia="Times New Roman" w:hAnsi="Times New Roman"/>
          <w:sz w:val="24"/>
          <w:szCs w:val="24"/>
          <w:lang w:val="lv-LV" w:eastAsia="lv-LV"/>
        </w:rPr>
        <w:lastRenderedPageBreak/>
        <w:t>Ierobežojumi var tikt pārskatīti, Iestādei vienojoties ar Pārzini par nepieciešamo pieprasījumu intensitāti. </w:t>
      </w:r>
    </w:p>
    <w:p w:rsidR="008D4F31" w:rsidRPr="008D4F31" w:rsidRDefault="008D4F31" w:rsidP="008D4F31">
      <w:pPr>
        <w:widowControl/>
        <w:spacing w:after="0" w:line="240" w:lineRule="auto"/>
        <w:ind w:left="720"/>
        <w:jc w:val="both"/>
        <w:textAlignment w:val="baseline"/>
        <w:rPr>
          <w:rFonts w:ascii="Times New Roman" w:eastAsia="Times New Roman" w:hAnsi="Times New Roman"/>
          <w:sz w:val="24"/>
          <w:szCs w:val="24"/>
          <w:lang w:val="lv-LV" w:eastAsia="lv-LV"/>
        </w:rPr>
      </w:pPr>
    </w:p>
    <w:p w:rsidR="008D4F31" w:rsidRDefault="00D639FB" w:rsidP="008D4F31">
      <w:pPr>
        <w:widowControl/>
        <w:numPr>
          <w:ilvl w:val="0"/>
          <w:numId w:val="25"/>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Problēmu un konfigurācijas izmaiņu pārvaldība </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3B3B3C"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3B3B3C">
        <w:rPr>
          <w:rFonts w:ascii="Times New Roman" w:eastAsia="Times New Roman" w:hAnsi="Times New Roman"/>
          <w:sz w:val="24"/>
          <w:szCs w:val="24"/>
          <w:lang w:val="lv-LV" w:eastAsia="lv-LV"/>
        </w:rPr>
        <w:t>Ja Iestāde konstatē problēmu (incidentu) Sistēmas darbībā, tā iesniedz Pārzinim pieteikumu Redmine, norādot detalizētu problēmas aprakstu, darbības, kas veiktas pirms problēmas rašanās, un, ja iespējams, pievienojot ekrānšāviņus. </w:t>
      </w:r>
    </w:p>
    <w:p w:rsidR="008D4F31" w:rsidRPr="003B3B3C"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3B3B3C">
        <w:rPr>
          <w:rFonts w:ascii="Times New Roman" w:eastAsia="Times New Roman" w:hAnsi="Times New Roman"/>
          <w:sz w:val="24"/>
          <w:szCs w:val="24"/>
          <w:lang w:val="lv-LV" w:eastAsia="lv-LV"/>
        </w:rPr>
        <w:t xml:space="preserve">Ja Iestāde </w:t>
      </w:r>
      <w:r w:rsidR="00E53AEB">
        <w:rPr>
          <w:rFonts w:ascii="Times New Roman" w:eastAsia="Times New Roman" w:hAnsi="Times New Roman"/>
          <w:sz w:val="24"/>
          <w:szCs w:val="24"/>
          <w:lang w:val="lv-LV" w:eastAsia="lv-LV"/>
        </w:rPr>
        <w:t>18</w:t>
      </w:r>
      <w:r w:rsidRPr="003B3B3C">
        <w:rPr>
          <w:rFonts w:ascii="Times New Roman" w:eastAsia="Times New Roman" w:hAnsi="Times New Roman"/>
          <w:sz w:val="24"/>
          <w:szCs w:val="24"/>
          <w:lang w:val="lv-LV" w:eastAsia="lv-LV"/>
        </w:rPr>
        <w:t>.punktā minē</w:t>
      </w:r>
      <w:r w:rsidRPr="003B3B3C">
        <w:rPr>
          <w:rFonts w:ascii="Times New Roman" w:eastAsia="Times New Roman" w:hAnsi="Times New Roman"/>
          <w:sz w:val="24"/>
          <w:szCs w:val="24"/>
          <w:lang w:val="lv-LV" w:eastAsia="lv-LV"/>
        </w:rPr>
        <w:t>tajā testēšanas periodā konstatē problēmas, ko izraisījušas Sistēmas izmaiņas un ko Iestāde nevar novērst, pielāgojot savas programmsaskarnes, tā iesniedz detalizētu pieteikumu Redmine ne vēlāk kā vienas nedēļas laikā pēc jauninājumu uzstādīšanas Demo vidē</w:t>
      </w:r>
      <w:r w:rsidRPr="003B3B3C">
        <w:rPr>
          <w:rFonts w:ascii="Times New Roman" w:eastAsia="Times New Roman" w:hAnsi="Times New Roman"/>
          <w:sz w:val="24"/>
          <w:szCs w:val="24"/>
          <w:lang w:val="lv-LV" w:eastAsia="lv-LV"/>
        </w:rPr>
        <w:t>.</w:t>
      </w:r>
      <w:r w:rsidR="00C35F17">
        <w:rPr>
          <w:rFonts w:ascii="Times New Roman" w:eastAsia="Times New Roman" w:hAnsi="Times New Roman"/>
          <w:sz w:val="24"/>
          <w:szCs w:val="24"/>
          <w:lang w:val="lv-LV" w:eastAsia="lv-LV"/>
        </w:rPr>
        <w:t xml:space="preserve"> </w:t>
      </w:r>
    </w:p>
    <w:p w:rsidR="008D4F31" w:rsidRPr="003B3B3C"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3B3B3C">
        <w:rPr>
          <w:rFonts w:ascii="Times New Roman" w:eastAsia="Times New Roman" w:hAnsi="Times New Roman"/>
          <w:sz w:val="24"/>
          <w:szCs w:val="24"/>
          <w:lang w:val="lv-LV" w:eastAsia="lv-LV"/>
        </w:rPr>
        <w:t>Pārzinis Sistēmā nodrošina uzstādījumus atbilstoši Projektējumam, t.sk., Iestāžu individuālos. Ja Iestādei rodas nepieciešamība pēc tādiem nestandarta uzstādījumiem, kas ir pieļaujami (sasakņošanas scenāriji un brīdinājumi), bet nav paredzēti atbilstoši</w:t>
      </w:r>
      <w:r w:rsidRPr="003B3B3C">
        <w:rPr>
          <w:rFonts w:ascii="Times New Roman" w:eastAsia="Times New Roman" w:hAnsi="Times New Roman"/>
          <w:sz w:val="24"/>
          <w:szCs w:val="24"/>
          <w:lang w:val="lv-LV" w:eastAsia="lv-LV"/>
        </w:rPr>
        <w:t xml:space="preserve"> Projektējumam, Iestādei ir iespēja veikt un uzturēt šādus uzstādījumus ar saviem iekšējiem resursiem. Iestāde uzņemas pilnu atbildību par šādu uzstādījumu uzturēšanu un to ietekmi uz Sistēmas darbību. </w:t>
      </w:r>
    </w:p>
    <w:p w:rsidR="008D4F31" w:rsidRPr="008D4F31" w:rsidRDefault="008D4F31" w:rsidP="008D4F31">
      <w:pPr>
        <w:widowControl/>
        <w:spacing w:after="0" w:line="240" w:lineRule="auto"/>
        <w:ind w:left="720"/>
        <w:jc w:val="both"/>
        <w:textAlignment w:val="baseline"/>
        <w:rPr>
          <w:rFonts w:ascii="Times New Roman" w:eastAsia="Times New Roman" w:hAnsi="Times New Roman"/>
          <w:sz w:val="24"/>
          <w:szCs w:val="24"/>
          <w:lang w:val="lv-LV" w:eastAsia="lv-LV"/>
        </w:rPr>
      </w:pPr>
    </w:p>
    <w:p w:rsidR="008D4F31" w:rsidRDefault="00D639FB" w:rsidP="008D4F31">
      <w:pPr>
        <w:widowControl/>
        <w:numPr>
          <w:ilvl w:val="0"/>
          <w:numId w:val="29"/>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 xml:space="preserve">Datu analīzes risinājumu nodrošināšana un </w:t>
      </w:r>
      <w:r w:rsidRPr="008D4F31">
        <w:rPr>
          <w:rFonts w:ascii="Times New Roman" w:eastAsia="Times New Roman" w:hAnsi="Times New Roman"/>
          <w:b/>
          <w:bCs/>
          <w:color w:val="000000"/>
          <w:sz w:val="24"/>
          <w:szCs w:val="24"/>
          <w:lang w:val="lv-LV" w:eastAsia="lv-LV"/>
        </w:rPr>
        <w:t>izmantošana</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Lai nodrošinātu Iestādēm iespēju veikt padziļinātu datu analīzi, netraucējot Sistēmas pamatdarbību, Pārzinis piedāvā centralizētu biznesa inteliģences risinājumu, kas sastāv no šādām komponentēm: </w:t>
      </w:r>
    </w:p>
    <w:p w:rsidR="008D4F31" w:rsidRPr="00A11F17" w:rsidRDefault="00D639FB" w:rsidP="00F55BCC">
      <w:pPr>
        <w:pStyle w:val="ListParagraph"/>
        <w:widowControl/>
        <w:numPr>
          <w:ilvl w:val="0"/>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Datu noliktava (Horizon BI): Pārzinis uztur no</w:t>
      </w:r>
      <w:r w:rsidRPr="00A11F17">
        <w:rPr>
          <w:rFonts w:ascii="Times New Roman" w:eastAsia="Times New Roman" w:hAnsi="Times New Roman"/>
          <w:sz w:val="24"/>
          <w:szCs w:val="24"/>
          <w:lang w:val="lv-LV" w:eastAsia="lv-LV"/>
        </w:rPr>
        <w:t xml:space="preserve"> Sistēmas Produkcijas vides tehniski nodalītu datu atspoguļojumu (datu noliktavu), kas pazīstama kā Horizon BI. Šāda pieeja nodrošina, ka apjomīgi analītiskie vaicājumi neietekmē Sistēmas ikdienas darbības ātrumu un stabilitāti. </w:t>
      </w:r>
    </w:p>
    <w:p w:rsidR="008D4F31" w:rsidRPr="00A11F17" w:rsidRDefault="00D639FB" w:rsidP="00F55BCC">
      <w:pPr>
        <w:pStyle w:val="ListParagraph"/>
        <w:widowControl/>
        <w:numPr>
          <w:ilvl w:val="0"/>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Datu analīzes rīks (Apache</w:t>
      </w:r>
      <w:r w:rsidRPr="00A11F17">
        <w:rPr>
          <w:rFonts w:ascii="Times New Roman" w:eastAsia="Times New Roman" w:hAnsi="Times New Roman"/>
          <w:sz w:val="24"/>
          <w:szCs w:val="24"/>
          <w:lang w:val="lv-LV" w:eastAsia="lv-LV"/>
        </w:rPr>
        <w:t xml:space="preserve"> Superset): Kā standarta pašapkalpošanās analīzes rīku Pārzinis piedāvā piekļuvi uz atvērtā koda balstītai platformai Apache Superset, kas nodrošina iespēju veidot interaktīvus datu paneļus (dashboards), grafikus un veikt datu griezumus bez nepieciešamības</w:t>
      </w:r>
      <w:r w:rsidRPr="00A11F17">
        <w:rPr>
          <w:rFonts w:ascii="Times New Roman" w:eastAsia="Times New Roman" w:hAnsi="Times New Roman"/>
          <w:sz w:val="24"/>
          <w:szCs w:val="24"/>
          <w:lang w:val="lv-LV" w:eastAsia="lv-LV"/>
        </w:rPr>
        <w:t xml:space="preserve"> pēc specializētām programmēšanas zināšanām. </w:t>
      </w: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Iestāde Pārziņa piedāvāto datu analīzes risinājumu var izmantot šādos veidos: </w:t>
      </w:r>
    </w:p>
    <w:p w:rsidR="008D4F31" w:rsidRPr="00A11F17" w:rsidRDefault="00D639FB" w:rsidP="00F55BCC">
      <w:pPr>
        <w:pStyle w:val="ListParagraph"/>
        <w:widowControl/>
        <w:numPr>
          <w:ilvl w:val="1"/>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Iestāde izmanto Pārziņa uzturēto Superset</w:t>
      </w:r>
      <w:r w:rsidRPr="00A11F17">
        <w:rPr>
          <w:rFonts w:ascii="Times New Roman" w:eastAsia="Times New Roman" w:hAnsi="Times New Roman"/>
          <w:sz w:val="24"/>
          <w:szCs w:val="24"/>
          <w:lang w:val="lv-LV" w:eastAsia="lv-LV"/>
        </w:rPr>
        <w:t xml:space="preserve"> rīku, kur Pārzinis nodrošina piekļuvi un rīka pamatdarbību, bet neveido un nepielāgo Iestādei specifiskas atskaites vai datu paneļus. Lietotāju apmācību darbam ar rīku Iestāde organizē ar saviem resursiem; </w:t>
      </w:r>
    </w:p>
    <w:p w:rsidR="008D4F31" w:rsidRPr="00A11F17" w:rsidRDefault="00D639FB" w:rsidP="00F55BCC">
      <w:pPr>
        <w:pStyle w:val="ListParagraph"/>
        <w:widowControl/>
        <w:numPr>
          <w:ilvl w:val="1"/>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Iestāde pieslēdzas Horizon BI datu noliktavai, i</w:t>
      </w:r>
      <w:r w:rsidRPr="00A11F17">
        <w:rPr>
          <w:rFonts w:ascii="Times New Roman" w:eastAsia="Times New Roman" w:hAnsi="Times New Roman"/>
          <w:sz w:val="24"/>
          <w:szCs w:val="24"/>
          <w:lang w:val="lv-LV" w:eastAsia="lv-LV"/>
        </w:rPr>
        <w:t>zmantojot savus biznesa inteliģences rīkus (piemēram, Microsoft Power BI, Qlik, Tableau u.c.). Iestāde ar saviem resursiem nodrošina nepieciešamo licenču iegādi un programmatūras uzturēšanu, droša savienojuma izveidi un uzturēšanu ar Horizon BI, kā arī dat</w:t>
      </w:r>
      <w:r w:rsidRPr="00A11F17">
        <w:rPr>
          <w:rFonts w:ascii="Times New Roman" w:eastAsia="Times New Roman" w:hAnsi="Times New Roman"/>
          <w:sz w:val="24"/>
          <w:szCs w:val="24"/>
          <w:lang w:val="lv-LV" w:eastAsia="lv-LV"/>
        </w:rPr>
        <w:t>u modeļu, vaicājumu un atskaišu izstrādi, testēšanu un pareizību. </w:t>
      </w: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 xml:space="preserve">Ja Iestādei savu analītisko uzdevumu veikšanai ir nepieciešamas papildu datu kopas, kas nav pieejamas Horizon BI datu noliktavā, tā ierosina to pievienošanu, iesniedzot pieteikumu atbalsta </w:t>
      </w:r>
      <w:r w:rsidRPr="00A11F17">
        <w:rPr>
          <w:rFonts w:ascii="Times New Roman" w:eastAsia="Times New Roman" w:hAnsi="Times New Roman"/>
          <w:sz w:val="24"/>
          <w:szCs w:val="24"/>
          <w:lang w:val="lv-LV" w:eastAsia="lv-LV"/>
        </w:rPr>
        <w:t>sistēmā Redmine, norādot šādu informāciju - detalizēts biznesa pamatojums (skaidrojums, kādiem analīzes mērķiem un lēmumu pieņemšanai dati tiks izmantoti), datu specifikācija (norāde uz konkrētām datu entītijām, laukiem vai klasifikatoriem no Sistēmas, kur</w:t>
      </w:r>
      <w:r w:rsidRPr="00A11F17">
        <w:rPr>
          <w:rFonts w:ascii="Times New Roman" w:eastAsia="Times New Roman" w:hAnsi="Times New Roman"/>
          <w:sz w:val="24"/>
          <w:szCs w:val="24"/>
          <w:lang w:val="lv-LV" w:eastAsia="lv-LV"/>
        </w:rPr>
        <w:t>us nepieciešams iekļaut datu noliktavā) un sagaidāmais ieguvums (apraksts, kā jauno datu pieejamība uzlabos Iestādes darbības efektivitāti vai analīzes iespējas). </w:t>
      </w: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Pārzinis izvērtē katru saņemto pieprasījumu par jaunu datu kopu pievienošanu Horizon BI datu</w:t>
      </w:r>
      <w:r w:rsidRPr="00A11F17">
        <w:rPr>
          <w:rFonts w:ascii="Times New Roman" w:eastAsia="Times New Roman" w:hAnsi="Times New Roman"/>
          <w:sz w:val="24"/>
          <w:szCs w:val="24"/>
          <w:lang w:val="lv-LV" w:eastAsia="lv-LV"/>
        </w:rPr>
        <w:t xml:space="preserve"> noliktavā, ņemot vērā tā tehnisko iespējamību, resursu ietilpību, drošības aspektus un ieguvumu plašākam Iestāžu lokam. Pēc izvērtēšanas Pārzinis pieņem lēmumu par </w:t>
      </w:r>
      <w:r w:rsidRPr="00A11F17">
        <w:rPr>
          <w:rFonts w:ascii="Times New Roman" w:eastAsia="Times New Roman" w:hAnsi="Times New Roman"/>
          <w:sz w:val="24"/>
          <w:szCs w:val="24"/>
          <w:lang w:val="lv-LV" w:eastAsia="lv-LV"/>
        </w:rPr>
        <w:lastRenderedPageBreak/>
        <w:t>pieprasījuma apstiprināšanu un iekļaušanu turpmākajos Sistēmas attīstības plānos vai par tā</w:t>
      </w:r>
      <w:r w:rsidRPr="00A11F17">
        <w:rPr>
          <w:rFonts w:ascii="Times New Roman" w:eastAsia="Times New Roman" w:hAnsi="Times New Roman"/>
          <w:sz w:val="24"/>
          <w:szCs w:val="24"/>
          <w:lang w:val="lv-LV" w:eastAsia="lv-LV"/>
        </w:rPr>
        <w:t xml:space="preserve"> noraidīšanu, sniedzot argumentētu pamatojumu. </w:t>
      </w: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Dati Horizon BI datu noliktavā tiek ielādēti no Sistēmas vienu reizi diennaktī laika posmā no 00:00 līdz 01:00. Iestādei, veicot analīzi, ir jāņem vērā, ka dati atspoguļo stāvokli uz iepriekšējās darba dienas</w:t>
      </w:r>
      <w:r w:rsidRPr="00A11F17">
        <w:rPr>
          <w:rFonts w:ascii="Times New Roman" w:eastAsia="Times New Roman" w:hAnsi="Times New Roman"/>
          <w:sz w:val="24"/>
          <w:szCs w:val="24"/>
          <w:lang w:val="lv-LV" w:eastAsia="lv-LV"/>
        </w:rPr>
        <w:t xml:space="preserve"> beigām un nav sinhronizēti ar Sistēmas vidi reāllaikā. </w:t>
      </w:r>
    </w:p>
    <w:p w:rsidR="008D4F31" w:rsidRPr="00A11F17" w:rsidRDefault="00D639FB" w:rsidP="00F55BCC">
      <w:pPr>
        <w:pStyle w:val="ListParagraph"/>
        <w:widowControl/>
        <w:numPr>
          <w:ilvl w:val="0"/>
          <w:numId w:val="52"/>
        </w:numPr>
        <w:spacing w:after="0" w:line="240" w:lineRule="auto"/>
        <w:jc w:val="both"/>
        <w:textAlignment w:val="baseline"/>
        <w:rPr>
          <w:rFonts w:ascii="Times New Roman" w:eastAsia="Times New Roman" w:hAnsi="Times New Roman"/>
          <w:sz w:val="24"/>
          <w:szCs w:val="24"/>
          <w:lang w:val="lv-LV" w:eastAsia="lv-LV"/>
        </w:rPr>
      </w:pPr>
      <w:r w:rsidRPr="00A11F17">
        <w:rPr>
          <w:rFonts w:ascii="Times New Roman" w:eastAsia="Times New Roman" w:hAnsi="Times New Roman"/>
          <w:sz w:val="24"/>
          <w:szCs w:val="24"/>
          <w:lang w:val="lv-LV" w:eastAsia="lv-LV"/>
        </w:rPr>
        <w:t>Pārzinis nodrošina tehnisko atbalstu un konsultācijas tikai par pieslēguma parametriem un piekļuves nodrošināšanu Horizon BI datu noliktavai. Pārzinis nesniedz atbalstu par trešo pušu analītisko rīku</w:t>
      </w:r>
      <w:r w:rsidRPr="00A11F17">
        <w:rPr>
          <w:rFonts w:ascii="Times New Roman" w:eastAsia="Times New Roman" w:hAnsi="Times New Roman"/>
          <w:sz w:val="24"/>
          <w:szCs w:val="24"/>
          <w:lang w:val="lv-LV" w:eastAsia="lv-LV"/>
        </w:rPr>
        <w:t xml:space="preserve"> lietošanu, konfigurēšanu vai specifisku SQL vaicājumu izstrādi. </w:t>
      </w:r>
    </w:p>
    <w:p w:rsidR="008D4F31" w:rsidRPr="008D4F31" w:rsidRDefault="008D4F31" w:rsidP="008D4F31">
      <w:pPr>
        <w:widowControl/>
        <w:spacing w:after="0" w:line="240" w:lineRule="auto"/>
        <w:ind w:left="720"/>
        <w:jc w:val="both"/>
        <w:textAlignment w:val="baseline"/>
        <w:rPr>
          <w:rFonts w:ascii="Times New Roman" w:eastAsia="Times New Roman" w:hAnsi="Times New Roman"/>
          <w:sz w:val="24"/>
          <w:szCs w:val="24"/>
          <w:lang w:val="lv-LV" w:eastAsia="lv-LV"/>
        </w:rPr>
      </w:pPr>
    </w:p>
    <w:p w:rsidR="008D4F31" w:rsidRDefault="00D639FB" w:rsidP="008D4F31">
      <w:pPr>
        <w:widowControl/>
        <w:numPr>
          <w:ilvl w:val="0"/>
          <w:numId w:val="40"/>
        </w:numPr>
        <w:spacing w:after="0" w:line="240" w:lineRule="auto"/>
        <w:ind w:firstLine="0"/>
        <w:jc w:val="center"/>
        <w:textAlignment w:val="baseline"/>
        <w:rPr>
          <w:rFonts w:ascii="Times New Roman" w:eastAsia="Times New Roman" w:hAnsi="Times New Roman"/>
          <w:b/>
          <w:bCs/>
          <w:color w:val="000000"/>
          <w:sz w:val="24"/>
          <w:szCs w:val="24"/>
          <w:lang w:val="lv-LV" w:eastAsia="lv-LV"/>
        </w:rPr>
      </w:pPr>
      <w:r>
        <w:rPr>
          <w:rFonts w:ascii="Times New Roman" w:eastAsia="Times New Roman" w:hAnsi="Times New Roman"/>
          <w:b/>
          <w:bCs/>
          <w:color w:val="000000"/>
          <w:sz w:val="24"/>
          <w:szCs w:val="24"/>
          <w:lang w:val="lv-LV" w:eastAsia="lv-LV"/>
        </w:rPr>
        <w:t xml:space="preserve"> </w:t>
      </w:r>
      <w:r w:rsidRPr="008D4F31">
        <w:rPr>
          <w:rFonts w:ascii="Times New Roman" w:eastAsia="Times New Roman" w:hAnsi="Times New Roman"/>
          <w:b/>
          <w:bCs/>
          <w:color w:val="000000"/>
          <w:sz w:val="24"/>
          <w:szCs w:val="24"/>
          <w:lang w:val="lv-LV" w:eastAsia="lv-LV"/>
        </w:rPr>
        <w:t>Komunikācija avārijas</w:t>
      </w:r>
      <w:r w:rsidR="00C738DB">
        <w:rPr>
          <w:rFonts w:ascii="Times New Roman" w:eastAsia="Times New Roman" w:hAnsi="Times New Roman"/>
          <w:b/>
          <w:bCs/>
          <w:color w:val="000000"/>
          <w:sz w:val="24"/>
          <w:szCs w:val="24"/>
          <w:lang w:val="lv-LV" w:eastAsia="lv-LV"/>
        </w:rPr>
        <w:t xml:space="preserve"> vai </w:t>
      </w:r>
      <w:r w:rsidRPr="008D4F31">
        <w:rPr>
          <w:rFonts w:ascii="Times New Roman" w:eastAsia="Times New Roman" w:hAnsi="Times New Roman"/>
          <w:b/>
          <w:bCs/>
          <w:color w:val="000000"/>
          <w:sz w:val="24"/>
          <w:szCs w:val="24"/>
          <w:lang w:val="lv-LV" w:eastAsia="lv-LV"/>
        </w:rPr>
        <w:t>krīzes gadījumā </w:t>
      </w:r>
    </w:p>
    <w:p w:rsidR="008D4F31" w:rsidRPr="008D4F31" w:rsidRDefault="008D4F31" w:rsidP="008D4F31">
      <w:pPr>
        <w:widowControl/>
        <w:spacing w:after="0" w:line="240" w:lineRule="auto"/>
        <w:ind w:left="720"/>
        <w:textAlignment w:val="baseline"/>
        <w:rPr>
          <w:rFonts w:ascii="Times New Roman" w:eastAsia="Times New Roman" w:hAnsi="Times New Roman"/>
          <w:b/>
          <w:bCs/>
          <w:color w:val="000000"/>
          <w:sz w:val="24"/>
          <w:szCs w:val="24"/>
          <w:lang w:val="lv-LV" w:eastAsia="lv-LV"/>
        </w:rPr>
      </w:pPr>
    </w:p>
    <w:p w:rsidR="008D4F31" w:rsidRPr="001715CD" w:rsidRDefault="00D639FB" w:rsidP="00F55BCC">
      <w:pPr>
        <w:pStyle w:val="ListParagraph"/>
        <w:widowControl/>
        <w:numPr>
          <w:ilvl w:val="0"/>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1715CD">
        <w:rPr>
          <w:rFonts w:ascii="Times New Roman" w:eastAsia="Times New Roman" w:hAnsi="Times New Roman"/>
          <w:sz w:val="24"/>
          <w:szCs w:val="24"/>
          <w:lang w:val="lv-LV" w:eastAsia="lv-LV"/>
        </w:rPr>
        <w:t>Visa saziņa par Sistēmas jauninājumiem, plānotajiem darbiem un konfigurācijas izmaiņām notiek, izmantojot Redmine.</w:t>
      </w:r>
    </w:p>
    <w:p w:rsidR="008D4F31" w:rsidRPr="001715CD" w:rsidRDefault="00D639FB" w:rsidP="00F55BCC">
      <w:pPr>
        <w:pStyle w:val="ListParagraph"/>
        <w:widowControl/>
        <w:numPr>
          <w:ilvl w:val="0"/>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1715CD">
        <w:rPr>
          <w:rFonts w:ascii="Times New Roman" w:eastAsia="Times New Roman" w:hAnsi="Times New Roman"/>
          <w:sz w:val="24"/>
          <w:szCs w:val="24"/>
          <w:lang w:val="lv-LV" w:eastAsia="lv-LV"/>
        </w:rPr>
        <w:t>Rīcība Sistēmas nepieejamības</w:t>
      </w:r>
      <w:r w:rsidRPr="001715CD">
        <w:rPr>
          <w:rFonts w:ascii="Times New Roman" w:eastAsia="Times New Roman" w:hAnsi="Times New Roman"/>
          <w:sz w:val="24"/>
          <w:szCs w:val="24"/>
          <w:lang w:val="lv-LV" w:eastAsia="lv-LV"/>
        </w:rPr>
        <w:t xml:space="preserve"> gadījumā:</w:t>
      </w:r>
    </w:p>
    <w:p w:rsidR="008D4F31" w:rsidRPr="001715CD" w:rsidRDefault="00D639FB" w:rsidP="00F55BCC">
      <w:pPr>
        <w:pStyle w:val="ListParagraph"/>
        <w:widowControl/>
        <w:numPr>
          <w:ilvl w:val="1"/>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1715CD">
        <w:rPr>
          <w:rFonts w:ascii="Times New Roman" w:eastAsia="Times New Roman" w:hAnsi="Times New Roman"/>
          <w:b/>
          <w:bCs/>
          <w:sz w:val="24"/>
          <w:szCs w:val="24"/>
          <w:lang w:val="lv-LV" w:eastAsia="lv-LV"/>
        </w:rPr>
        <w:t>Iestādes rīcība:</w:t>
      </w:r>
      <w:r w:rsidRPr="001715CD">
        <w:rPr>
          <w:rFonts w:ascii="Times New Roman" w:eastAsia="Times New Roman" w:hAnsi="Times New Roman"/>
          <w:sz w:val="24"/>
          <w:szCs w:val="24"/>
          <w:lang w:val="lv-LV" w:eastAsia="lv-LV"/>
        </w:rPr>
        <w:t xml:space="preserve"> Ja Sistēma nav pieejama un Redmine nav publicēts paziņojums par plānotu pārtraukumu, Iestāde nekavējoties sazinās ar Pārziņa atbalsta dienestu pa tālruni 67094368 vai e-pastu </w:t>
      </w:r>
      <w:hyperlink r:id="rId7" w:tgtFrame="_blank" w:history="1">
        <w:r w:rsidRPr="001715CD">
          <w:rPr>
            <w:rFonts w:ascii="Times New Roman" w:eastAsia="Times New Roman" w:hAnsi="Times New Roman"/>
            <w:color w:val="0000FF"/>
            <w:sz w:val="24"/>
            <w:szCs w:val="24"/>
            <w:u w:val="single"/>
            <w:lang w:val="lv-LV" w:eastAsia="lv-LV"/>
          </w:rPr>
          <w:t>ekase@kase.gov.lv</w:t>
        </w:r>
      </w:hyperlink>
      <w:r w:rsidRPr="001715CD">
        <w:rPr>
          <w:rFonts w:ascii="Times New Roman" w:eastAsia="Times New Roman" w:hAnsi="Times New Roman"/>
          <w:sz w:val="24"/>
          <w:szCs w:val="24"/>
          <w:lang w:val="lv-LV" w:eastAsia="lv-LV"/>
        </w:rPr>
        <w:t xml:space="preserve"> un rīkojas saskaņā ar savu apstiprināto darbības nepārtrauktības plānu.</w:t>
      </w:r>
      <w:r w:rsidR="00C35F17">
        <w:rPr>
          <w:rFonts w:ascii="Times New Roman" w:eastAsia="Times New Roman" w:hAnsi="Times New Roman"/>
          <w:sz w:val="24"/>
          <w:szCs w:val="24"/>
          <w:lang w:val="lv-LV" w:eastAsia="lv-LV"/>
        </w:rPr>
        <w:t xml:space="preserve"> </w:t>
      </w:r>
    </w:p>
    <w:p w:rsidR="008D4F31" w:rsidRPr="001715CD" w:rsidRDefault="00D639FB" w:rsidP="00F55BCC">
      <w:pPr>
        <w:pStyle w:val="ListParagraph"/>
        <w:widowControl/>
        <w:numPr>
          <w:ilvl w:val="1"/>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1715CD">
        <w:rPr>
          <w:rFonts w:ascii="Times New Roman" w:eastAsia="Times New Roman" w:hAnsi="Times New Roman"/>
          <w:b/>
          <w:bCs/>
          <w:sz w:val="24"/>
          <w:szCs w:val="24"/>
          <w:lang w:val="lv-LV" w:eastAsia="lv-LV"/>
        </w:rPr>
        <w:t>Pārziņa rīcība:</w:t>
      </w:r>
      <w:r w:rsidRPr="001715CD">
        <w:rPr>
          <w:rFonts w:ascii="Times New Roman" w:eastAsia="Times New Roman" w:hAnsi="Times New Roman"/>
          <w:sz w:val="24"/>
          <w:szCs w:val="24"/>
          <w:lang w:val="lv-LV" w:eastAsia="lv-LV"/>
        </w:rPr>
        <w:t xml:space="preserve"> Pārzinis, ievietojot paziņojumu Redmine, informē Iestādes par neplānotu pārtraukumu un paredzamo atrisināšanas laiku. Pēc Sistēmas darbības atjaunoša</w:t>
      </w:r>
      <w:r w:rsidRPr="001715CD">
        <w:rPr>
          <w:rFonts w:ascii="Times New Roman" w:eastAsia="Times New Roman" w:hAnsi="Times New Roman"/>
          <w:sz w:val="24"/>
          <w:szCs w:val="24"/>
          <w:lang w:val="lv-LV" w:eastAsia="lv-LV"/>
        </w:rPr>
        <w:t>nas Pārzinis izplata apstiprinājuma informāciju. </w:t>
      </w:r>
    </w:p>
    <w:p w:rsidR="008D4F31" w:rsidRPr="001715CD" w:rsidRDefault="00D639FB" w:rsidP="00F55BCC">
      <w:pPr>
        <w:pStyle w:val="ListParagraph"/>
        <w:widowControl/>
        <w:numPr>
          <w:ilvl w:val="0"/>
          <w:numId w:val="52"/>
        </w:numPr>
        <w:tabs>
          <w:tab w:val="left" w:pos="993"/>
        </w:tabs>
        <w:spacing w:after="0" w:line="240" w:lineRule="auto"/>
        <w:jc w:val="both"/>
        <w:textAlignment w:val="baseline"/>
        <w:rPr>
          <w:rFonts w:ascii="Times New Roman" w:eastAsia="Times New Roman" w:hAnsi="Times New Roman"/>
          <w:sz w:val="24"/>
          <w:szCs w:val="24"/>
          <w:lang w:val="lv-LV" w:eastAsia="lv-LV"/>
        </w:rPr>
      </w:pPr>
      <w:r w:rsidRPr="001715CD">
        <w:rPr>
          <w:rFonts w:ascii="Times New Roman" w:eastAsia="Times New Roman" w:hAnsi="Times New Roman"/>
          <w:sz w:val="24"/>
          <w:szCs w:val="24"/>
          <w:lang w:val="lv-LV" w:eastAsia="lv-LV"/>
        </w:rPr>
        <w:t>Iestāde ir atbildīga par savu Lietotāju informēšanu par Sistēmas pieejamības apstākļiem, ko Pārzinis ir izplatījis</w:t>
      </w:r>
      <w:r w:rsidR="00C35F17">
        <w:rPr>
          <w:rFonts w:ascii="Times New Roman" w:eastAsia="Times New Roman" w:hAnsi="Times New Roman"/>
          <w:sz w:val="24"/>
          <w:szCs w:val="24"/>
          <w:lang w:val="lv-LV" w:eastAsia="lv-LV"/>
        </w:rPr>
        <w:t xml:space="preserve"> </w:t>
      </w:r>
      <w:r w:rsidRPr="001715CD">
        <w:rPr>
          <w:rFonts w:ascii="Times New Roman" w:eastAsia="Times New Roman" w:hAnsi="Times New Roman"/>
          <w:sz w:val="24"/>
          <w:szCs w:val="24"/>
          <w:lang w:val="lv-LV" w:eastAsia="lv-LV"/>
        </w:rPr>
        <w:t>Norādījumu un īpaši Norādījumu</w:t>
      </w:r>
      <w:r w:rsidR="00C35F17">
        <w:rPr>
          <w:rFonts w:ascii="Times New Roman" w:eastAsia="Times New Roman" w:hAnsi="Times New Roman"/>
          <w:sz w:val="24"/>
          <w:szCs w:val="24"/>
          <w:lang w:val="lv-LV" w:eastAsia="lv-LV"/>
        </w:rPr>
        <w:t xml:space="preserve"> </w:t>
      </w:r>
      <w:r w:rsidR="00E53AEB">
        <w:rPr>
          <w:rFonts w:ascii="Times New Roman" w:eastAsia="Times New Roman" w:hAnsi="Times New Roman"/>
          <w:sz w:val="24"/>
          <w:szCs w:val="24"/>
          <w:lang w:val="lv-LV" w:eastAsia="lv-LV"/>
        </w:rPr>
        <w:t>34</w:t>
      </w:r>
      <w:r w:rsidRPr="001715CD">
        <w:rPr>
          <w:rFonts w:ascii="Times New Roman" w:eastAsia="Times New Roman" w:hAnsi="Times New Roman"/>
          <w:sz w:val="24"/>
          <w:szCs w:val="24"/>
          <w:lang w:val="lv-LV" w:eastAsia="lv-LV"/>
        </w:rPr>
        <w:t>.2.</w:t>
      </w:r>
      <w:r w:rsidR="00F36C3F">
        <w:rPr>
          <w:rFonts w:ascii="Times New Roman" w:eastAsia="Times New Roman" w:hAnsi="Times New Roman"/>
          <w:sz w:val="24"/>
          <w:szCs w:val="24"/>
          <w:lang w:val="lv-LV" w:eastAsia="lv-LV"/>
        </w:rPr>
        <w:t> </w:t>
      </w:r>
      <w:r w:rsidRPr="001715CD">
        <w:rPr>
          <w:rFonts w:ascii="Times New Roman" w:eastAsia="Times New Roman" w:hAnsi="Times New Roman"/>
          <w:sz w:val="24"/>
          <w:szCs w:val="24"/>
          <w:lang w:val="lv-LV" w:eastAsia="lv-LV"/>
        </w:rPr>
        <w:t>punkta ietvaros. </w:t>
      </w:r>
    </w:p>
    <w:p w:rsidR="00907513" w:rsidRPr="00C35F17" w:rsidRDefault="00907513" w:rsidP="008D4F31">
      <w:pPr>
        <w:widowControl/>
        <w:shd w:val="clear" w:color="auto" w:fill="FFFFFF"/>
        <w:spacing w:after="0" w:line="240" w:lineRule="auto"/>
        <w:jc w:val="both"/>
        <w:textAlignment w:val="baseline"/>
        <w:rPr>
          <w:rFonts w:ascii="Times New Roman" w:hAnsi="Times New Roman"/>
          <w:sz w:val="24"/>
          <w:szCs w:val="24"/>
          <w:lang w:val="lv-LV"/>
        </w:rPr>
      </w:pPr>
    </w:p>
    <w:p w:rsidR="00AE5F74" w:rsidRPr="00C35F17" w:rsidRDefault="00AE5F74" w:rsidP="00BE29E4">
      <w:pPr>
        <w:spacing w:after="0" w:line="240" w:lineRule="auto"/>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D4B33" w:rsidTr="00AE5F74">
        <w:tc>
          <w:tcPr>
            <w:tcW w:w="2768" w:type="dxa"/>
          </w:tcPr>
          <w:p w:rsidR="00AE5F74" w:rsidRDefault="00D639FB" w:rsidP="00BE29E4">
            <w:pPr>
              <w:spacing w:after="0" w:line="240" w:lineRule="auto"/>
              <w:rPr>
                <w:rFonts w:ascii="Times New Roman" w:eastAsia="Times New Roman" w:hAnsi="Times New Roman"/>
                <w:sz w:val="24"/>
                <w:szCs w:val="24"/>
                <w:lang w:val="lv-LV" w:eastAsia="lv-LV"/>
              </w:rPr>
            </w:pPr>
            <w:r w:rsidRPr="008D4F31">
              <w:rPr>
                <w:rFonts w:ascii="Times New Roman" w:eastAsia="Times New Roman" w:hAnsi="Times New Roman"/>
                <w:sz w:val="24"/>
                <w:szCs w:val="24"/>
                <w:lang w:val="lv-LV" w:eastAsia="lv-LV"/>
              </w:rPr>
              <w:t xml:space="preserve">Informācijas tehnoloģiju </w:t>
            </w:r>
            <w:r w:rsidRPr="008D4F31">
              <w:rPr>
                <w:rFonts w:ascii="Times New Roman" w:eastAsia="Times New Roman" w:hAnsi="Times New Roman"/>
                <w:sz w:val="24"/>
                <w:szCs w:val="24"/>
                <w:lang w:val="lv-LV" w:eastAsia="lv-LV"/>
              </w:rPr>
              <w:t>departamenta direktors</w:t>
            </w:r>
          </w:p>
          <w:p w:rsidR="008D4F31" w:rsidRPr="00AE5F74" w:rsidRDefault="008D4F31" w:rsidP="00BE29E4">
            <w:pPr>
              <w:spacing w:after="0" w:line="240" w:lineRule="auto"/>
              <w:rPr>
                <w:rFonts w:ascii="Times New Roman" w:hAnsi="Times New Roman"/>
                <w:sz w:val="24"/>
                <w:szCs w:val="24"/>
                <w:lang w:val="lv-LV"/>
              </w:rPr>
            </w:pPr>
          </w:p>
        </w:tc>
        <w:tc>
          <w:tcPr>
            <w:tcW w:w="3140" w:type="dxa"/>
          </w:tcPr>
          <w:p w:rsidR="00AE5F74" w:rsidRPr="00AE5F74" w:rsidRDefault="00D639FB" w:rsidP="00BE29E4">
            <w:pPr>
              <w:spacing w:after="0" w:line="240" w:lineRule="auto"/>
              <w:jc w:val="center"/>
              <w:rPr>
                <w:rFonts w:ascii="Times New Roman" w:hAnsi="Times New Roman"/>
                <w:sz w:val="24"/>
                <w:szCs w:val="24"/>
                <w:lang w:val="lv-LV"/>
              </w:rPr>
            </w:pPr>
            <w:r w:rsidRPr="00AE5F74">
              <w:rPr>
                <w:rFonts w:ascii="Times New Roman" w:hAnsi="Times New Roman"/>
                <w:sz w:val="24"/>
                <w:szCs w:val="24"/>
                <w:lang w:val="lv-LV"/>
              </w:rPr>
              <w:t>(paraksts*)</w:t>
            </w:r>
          </w:p>
        </w:tc>
        <w:tc>
          <w:tcPr>
            <w:tcW w:w="3568" w:type="dxa"/>
          </w:tcPr>
          <w:p w:rsidR="00AE5F74" w:rsidRPr="00AE5F74" w:rsidRDefault="00D639FB" w:rsidP="00BE29E4">
            <w:pPr>
              <w:spacing w:after="0" w:line="240" w:lineRule="auto"/>
              <w:jc w:val="right"/>
              <w:rPr>
                <w:rFonts w:ascii="Times New Roman" w:hAnsi="Times New Roman"/>
                <w:sz w:val="24"/>
                <w:szCs w:val="24"/>
                <w:lang w:val="lv-LV"/>
              </w:rPr>
            </w:pPr>
            <w:r>
              <w:rPr>
                <w:rFonts w:ascii="Times New Roman" w:hAnsi="Times New Roman"/>
                <w:sz w:val="24"/>
                <w:szCs w:val="24"/>
                <w:lang w:val="lv-LV"/>
              </w:rPr>
              <w:t>M.</w:t>
            </w:r>
            <w:r w:rsidR="00C35F17">
              <w:rPr>
                <w:rFonts w:ascii="Times New Roman" w:hAnsi="Times New Roman"/>
                <w:sz w:val="24"/>
                <w:szCs w:val="24"/>
                <w:lang w:val="lv-LV"/>
              </w:rPr>
              <w:t> </w:t>
            </w:r>
            <w:r>
              <w:rPr>
                <w:rFonts w:ascii="Times New Roman" w:hAnsi="Times New Roman"/>
                <w:sz w:val="24"/>
                <w:szCs w:val="24"/>
                <w:lang w:val="lv-LV"/>
              </w:rPr>
              <w:t>Linde</w:t>
            </w:r>
          </w:p>
          <w:p w:rsidR="00AE5F74" w:rsidRPr="00AE5F74" w:rsidRDefault="00AE5F74" w:rsidP="00BE29E4">
            <w:pPr>
              <w:spacing w:after="0" w:line="240" w:lineRule="auto"/>
              <w:jc w:val="right"/>
              <w:rPr>
                <w:rFonts w:ascii="Times New Roman" w:hAnsi="Times New Roman"/>
                <w:sz w:val="24"/>
                <w:szCs w:val="24"/>
                <w:lang w:val="lv-LV"/>
              </w:rPr>
            </w:pPr>
          </w:p>
        </w:tc>
      </w:tr>
    </w:tbl>
    <w:p w:rsidR="00AE5F74" w:rsidRPr="00AE5F74" w:rsidRDefault="00D639FB" w:rsidP="008E627E">
      <w:pPr>
        <w:tabs>
          <w:tab w:val="left" w:pos="5850"/>
        </w:tabs>
        <w:spacing w:after="0" w:line="240" w:lineRule="auto"/>
        <w:ind w:right="11"/>
        <w:jc w:val="both"/>
        <w:rPr>
          <w:rFonts w:ascii="Times New Roman" w:hAnsi="Times New Roman"/>
          <w:sz w:val="24"/>
          <w:szCs w:val="24"/>
          <w:lang w:val="lv-LV"/>
        </w:rPr>
      </w:pPr>
      <w:r w:rsidRPr="00AE5F74">
        <w:rPr>
          <w:rFonts w:ascii="Times New Roman" w:hAnsi="Times New Roman"/>
          <w:sz w:val="24"/>
          <w:szCs w:val="24"/>
          <w:lang w:val="lv-LV"/>
        </w:rPr>
        <w:t>*Dokuments ir parakstīts ar drošu elektronisko parakstu</w:t>
      </w:r>
    </w:p>
    <w:p w:rsidR="00AE5F74" w:rsidRDefault="00AE5F74"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C35F17">
      <w:pPr>
        <w:spacing w:after="0" w:line="240" w:lineRule="auto"/>
        <w:ind w:right="11"/>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8134ED" w:rsidRDefault="008134ED" w:rsidP="008134ED">
      <w:pPr>
        <w:spacing w:after="0" w:line="240" w:lineRule="auto"/>
        <w:ind w:right="11"/>
        <w:jc w:val="both"/>
        <w:rPr>
          <w:rFonts w:ascii="Times New Roman" w:hAnsi="Times New Roman"/>
          <w:sz w:val="24"/>
          <w:szCs w:val="24"/>
          <w:lang w:val="lv-LV"/>
        </w:rPr>
      </w:pPr>
    </w:p>
    <w:p w:rsidR="00217B40" w:rsidRPr="00886366" w:rsidRDefault="00D639FB" w:rsidP="00217B40">
      <w:pPr>
        <w:spacing w:after="0" w:line="240" w:lineRule="auto"/>
        <w:rPr>
          <w:rFonts w:ascii="Times New Roman" w:hAnsi="Times New Roman"/>
          <w:sz w:val="20"/>
          <w:szCs w:val="20"/>
          <w:lang w:val="lv-LV"/>
        </w:rPr>
      </w:pPr>
      <w:bookmarkStart w:id="4" w:name="_Hlk179523273"/>
      <w:bookmarkStart w:id="5" w:name="_Hlk179523152"/>
      <w:r w:rsidRPr="00886366">
        <w:rPr>
          <w:rFonts w:ascii="Times New Roman" w:hAnsi="Times New Roman"/>
          <w:noProof/>
          <w:sz w:val="20"/>
          <w:szCs w:val="20"/>
          <w:lang w:val="lv-LV"/>
        </w:rPr>
        <w:t>Antra Lange</w:t>
      </w:r>
    </w:p>
    <w:p w:rsidR="00217B40" w:rsidRPr="00886366" w:rsidRDefault="00D639FB" w:rsidP="00217B40">
      <w:pPr>
        <w:spacing w:after="0" w:line="240" w:lineRule="auto"/>
        <w:rPr>
          <w:rFonts w:ascii="Times New Roman" w:hAnsi="Times New Roman"/>
          <w:sz w:val="20"/>
          <w:szCs w:val="20"/>
          <w:lang w:val="lv-LV"/>
        </w:rPr>
      </w:pPr>
      <w:bookmarkStart w:id="6" w:name="_Hlk179523407"/>
      <w:bookmarkEnd w:id="4"/>
      <w:r w:rsidRPr="00886366">
        <w:rPr>
          <w:rFonts w:ascii="Times New Roman" w:hAnsi="Times New Roman"/>
          <w:noProof/>
          <w:sz w:val="20"/>
          <w:szCs w:val="20"/>
          <w:lang w:val="lv-LV"/>
        </w:rPr>
        <w:t>67 094 373</w:t>
      </w:r>
    </w:p>
    <w:p w:rsidR="00373D48" w:rsidRPr="00AE5F74" w:rsidRDefault="00D639FB" w:rsidP="00217B40">
      <w:pPr>
        <w:spacing w:after="0" w:line="240" w:lineRule="auto"/>
        <w:rPr>
          <w:rFonts w:ascii="Times New Roman" w:hAnsi="Times New Roman"/>
          <w:sz w:val="24"/>
          <w:szCs w:val="24"/>
          <w:lang w:val="lv-LV"/>
        </w:rPr>
      </w:pPr>
      <w:r w:rsidRPr="00886366">
        <w:rPr>
          <w:rFonts w:ascii="Times New Roman" w:hAnsi="Times New Roman"/>
          <w:noProof/>
          <w:sz w:val="20"/>
          <w:szCs w:val="20"/>
          <w:lang w:val="lv-LV"/>
        </w:rPr>
        <w:t>Antra.Lange@kase.gov.lv</w:t>
      </w:r>
      <w:bookmarkEnd w:id="5"/>
      <w:bookmarkEnd w:id="6"/>
    </w:p>
    <w:sectPr w:rsidR="00373D48" w:rsidRPr="00AE5F74" w:rsidSect="00811CBA">
      <w:footerReference w:type="default" r:id="rId8"/>
      <w:headerReference w:type="first" r:id="rId9"/>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FB" w:rsidRDefault="00D639FB">
      <w:pPr>
        <w:spacing w:after="0" w:line="240" w:lineRule="auto"/>
      </w:pPr>
      <w:r>
        <w:separator/>
      </w:r>
    </w:p>
  </w:endnote>
  <w:endnote w:type="continuationSeparator" w:id="0">
    <w:p w:rsidR="00D639FB" w:rsidRDefault="00D6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595375"/>
      <w:docPartObj>
        <w:docPartGallery w:val="Page Numbers (Bottom of Page)"/>
        <w:docPartUnique/>
      </w:docPartObj>
    </w:sdtPr>
    <w:sdtEndPr>
      <w:rPr>
        <w:noProof/>
      </w:rPr>
    </w:sdtEndPr>
    <w:sdtContent>
      <w:p w:rsidR="00660A49" w:rsidRDefault="00D639FB" w:rsidP="00C35F17">
        <w:pPr>
          <w:pStyle w:val="Footer"/>
          <w:jc w:val="center"/>
        </w:pPr>
        <w:r>
          <w:fldChar w:fldCharType="begin"/>
        </w:r>
        <w:r>
          <w:instrText xml:space="preserve"> PAGE   \* MERGEFORMAT </w:instrText>
        </w:r>
        <w:r>
          <w:fldChar w:fldCharType="separate"/>
        </w:r>
        <w:r w:rsidR="00AC339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FB" w:rsidRDefault="00D639FB">
      <w:pPr>
        <w:spacing w:after="0" w:line="240" w:lineRule="auto"/>
      </w:pPr>
      <w:r>
        <w:separator/>
      </w:r>
    </w:p>
  </w:footnote>
  <w:footnote w:type="continuationSeparator" w:id="0">
    <w:p w:rsidR="00D639FB" w:rsidRDefault="00D6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13" w:rsidRDefault="00907513" w:rsidP="000750FC">
    <w:pPr>
      <w:pStyle w:val="Header"/>
      <w:rPr>
        <w:rFonts w:ascii="Times New Roman" w:hAnsi="Times New Roman"/>
        <w:sz w:val="20"/>
        <w:szCs w:val="20"/>
        <w:lang w:val="lv-LV"/>
      </w:rPr>
    </w:pPr>
  </w:p>
  <w:p w:rsidR="000750FC" w:rsidRDefault="000750FC" w:rsidP="000750FC">
    <w:pPr>
      <w:pStyle w:val="Header"/>
      <w:rPr>
        <w:rFonts w:ascii="Times New Roman" w:hAnsi="Times New Roman"/>
        <w:sz w:val="20"/>
        <w:szCs w:val="20"/>
        <w:lang w:val="lv-LV"/>
      </w:rPr>
    </w:pPr>
  </w:p>
  <w:p w:rsidR="000750FC" w:rsidRDefault="000750FC" w:rsidP="000750FC">
    <w:pPr>
      <w:pStyle w:val="Header"/>
      <w:rPr>
        <w:rFonts w:ascii="Times New Roman" w:hAnsi="Times New Roman"/>
        <w:sz w:val="20"/>
        <w:szCs w:val="20"/>
        <w:lang w:val="lv-LV"/>
      </w:rPr>
    </w:pPr>
  </w:p>
  <w:p w:rsidR="000750FC" w:rsidRPr="00C81A61" w:rsidRDefault="000750FC" w:rsidP="000750FC">
    <w:pPr>
      <w:pStyle w:val="Header"/>
      <w:rPr>
        <w:rFonts w:ascii="Times New Roman" w:hAnsi="Times New Roman"/>
        <w:sz w:val="20"/>
        <w:szCs w:val="20"/>
        <w:lang w:val="lv-LV"/>
      </w:rPr>
    </w:pPr>
  </w:p>
  <w:p w:rsidR="00811CBA" w:rsidRPr="00907513" w:rsidRDefault="00811CBA" w:rsidP="000750FC">
    <w:pPr>
      <w:pStyle w:val="Header"/>
      <w:rPr>
        <w:rFonts w:ascii="Times New Roman" w:hAnsi="Times New Roman"/>
        <w:lang w:val="lv-LV"/>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Default="00811CBA">
    <w:pPr>
      <w:pStyle w:val="Header"/>
      <w:rPr>
        <w:rFonts w:ascii="Times New Roman" w:hAnsi="Times New Roman"/>
      </w:rPr>
    </w:pPr>
  </w:p>
  <w:p w:rsidR="00811CBA" w:rsidRPr="00811CBA" w:rsidRDefault="00D639FB">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CBA" w:rsidRPr="0015010A" w:rsidRDefault="00D639FB"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009D7EC3" w:rsidRPr="0015010A">
                            <w:rPr>
                              <w:rFonts w:ascii="Times New Roman" w:eastAsia="Times New Roman" w:hAnsi="Times New Roman"/>
                              <w:color w:val="231F20"/>
                              <w:sz w:val="17"/>
                              <w:szCs w:val="17"/>
                              <w:lang w:val="lv-LV"/>
                            </w:rPr>
                            <w:t>-</w:t>
                          </w:r>
                          <w:r w:rsidR="009D7EC3" w:rsidRPr="0015010A">
                            <w:rPr>
                              <w:rFonts w:ascii="Times New Roman" w:eastAsia="Times New Roman" w:hAnsi="Times New Roman"/>
                              <w:color w:val="231F20"/>
                              <w:sz w:val="17"/>
                              <w:szCs w:val="17"/>
                              <w:lang w:val="lv-LV"/>
                            </w:rPr>
                            <w:softHyphen/>
                          </w:r>
                          <w:r w:rsidR="009D7EC3"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t>1919, tālr. 670942</w:t>
                          </w:r>
                          <w:r w:rsidR="00FA03B3">
                            <w:rPr>
                              <w:rFonts w:ascii="Times New Roman" w:eastAsia="Times New Roman" w:hAnsi="Times New Roman"/>
                              <w:color w:val="231F20"/>
                              <w:sz w:val="17"/>
                              <w:szCs w:val="17"/>
                              <w:lang w:val="lv-LV"/>
                            </w:rPr>
                            <w:t>22, e-pasts pasts</w:t>
                          </w:r>
                          <w:r w:rsidRPr="0015010A">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811CBA" w:rsidRPr="0015010A" w:rsidRDefault="00D639FB" w:rsidP="00811CBA">
                    <w:pPr>
                      <w:spacing w:after="0" w:line="194" w:lineRule="exact"/>
                      <w:ind w:left="20" w:right="-45"/>
                      <w:jc w:val="center"/>
                      <w:rPr>
                        <w:rFonts w:ascii="Times New Roman" w:eastAsia="Times New Roman" w:hAnsi="Times New Roman"/>
                        <w:sz w:val="17"/>
                        <w:szCs w:val="17"/>
                        <w:lang w:val="lv-LV"/>
                      </w:rPr>
                    </w:pPr>
                    <w:r w:rsidRPr="0015010A">
                      <w:rPr>
                        <w:rFonts w:ascii="Times New Roman" w:eastAsia="Times New Roman" w:hAnsi="Times New Roman"/>
                        <w:color w:val="231F20"/>
                        <w:sz w:val="17"/>
                        <w:szCs w:val="17"/>
                        <w:lang w:val="lv-LV"/>
                      </w:rPr>
                      <w:t>Smilšu iela 1, Rīga, LV</w:t>
                    </w:r>
                    <w:r w:rsidR="009D7EC3" w:rsidRPr="0015010A">
                      <w:rPr>
                        <w:rFonts w:ascii="Times New Roman" w:eastAsia="Times New Roman" w:hAnsi="Times New Roman"/>
                        <w:color w:val="231F20"/>
                        <w:sz w:val="17"/>
                        <w:szCs w:val="17"/>
                        <w:lang w:val="lv-LV"/>
                      </w:rPr>
                      <w:t>-</w:t>
                    </w:r>
                    <w:r w:rsidR="009D7EC3" w:rsidRPr="0015010A">
                      <w:rPr>
                        <w:rFonts w:ascii="Times New Roman" w:eastAsia="Times New Roman" w:hAnsi="Times New Roman"/>
                        <w:color w:val="231F20"/>
                        <w:sz w:val="17"/>
                        <w:szCs w:val="17"/>
                        <w:lang w:val="lv-LV"/>
                      </w:rPr>
                      <w:softHyphen/>
                    </w:r>
                    <w:r w:rsidR="009D7EC3" w:rsidRPr="0015010A">
                      <w:rPr>
                        <w:rFonts w:ascii="Times New Roman" w:eastAsia="Times New Roman" w:hAnsi="Times New Roman"/>
                        <w:color w:val="231F20"/>
                        <w:sz w:val="17"/>
                        <w:szCs w:val="17"/>
                        <w:lang w:val="lv-LV"/>
                      </w:rPr>
                      <w:softHyphen/>
                    </w:r>
                    <w:r w:rsidRPr="0015010A">
                      <w:rPr>
                        <w:rFonts w:ascii="Times New Roman" w:eastAsia="Times New Roman" w:hAnsi="Times New Roman"/>
                        <w:color w:val="231F20"/>
                        <w:sz w:val="17"/>
                        <w:szCs w:val="17"/>
                        <w:lang w:val="lv-LV"/>
                      </w:rPr>
                      <w:t>1919, tālr. 670942</w:t>
                    </w:r>
                    <w:r w:rsidR="00FA03B3">
                      <w:rPr>
                        <w:rFonts w:ascii="Times New Roman" w:eastAsia="Times New Roman" w:hAnsi="Times New Roman"/>
                        <w:color w:val="231F20"/>
                        <w:sz w:val="17"/>
                        <w:szCs w:val="17"/>
                        <w:lang w:val="lv-LV"/>
                      </w:rPr>
                      <w:t>22, e-pasts pasts</w:t>
                    </w:r>
                    <w:r w:rsidRPr="0015010A">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422B2395"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2RwMAAIQHAAAOAAAAZHJzL2Uyb0RvYy54bWykVdtu2zAMfR+wfxD0uCH1JV4SG02KIZdi&#10;wC4Fmn2AYssXwJY0SYnTDfv3UZLtulkLDF0eHNmkyMND6uj65tzU6ESlqjhb4uDKx4iylGcVK5b4&#10;+343WWCkNGEZqTmjS/xAFb5ZvX1z3YqEhrzkdUYlgiBMJa1Y4lJrkXieSkvaEHXFBWVgzLlsiIZX&#10;WXiZJC1Eb2ov9P2Z13KZCclTqhR83TgjXtn4eU5T/S3PFdWoXmLApu1T2ufBPL3VNUkKSURZpR0M&#10;8goUDakYJB1CbYgm6Cirv0I1VSq54rm+Snnj8TyvUmprgGoC/6KaW8mPwtZSJG0hBpqA2gueXh02&#10;/Xq6k6jKoHcYMdJAi2xWFAWGm1YUCbjcSnEv7mT3oXBvptxzLhvzD4Wgs2X1YWCVnjVK4WM0jefT&#10;+QeMUrAF4bwjPS2hM2ZTGAdgBFsYxwvXkLTcdptncThzO0Nj8vqUnkE2AGkFTI96JEj9H0H3JRHU&#10;8q5M9R1BYU/QTlJqJhJFFpNJDl4DQSpRwBU6tF94BnSSo+Z2NC64eqbsnrGXiiZJelT6lnLLOTl9&#10;VtrNbwYrO31Z18M9zHre1DDK7yfIRyaXfTh6i8ENmu7c3nlo76MW2dRd0D4WFD6KFS+i4NlY097N&#10;xApHsaBpRY+QlD3o9Mw61LBCxOiFb3kSXJmx2AO2fpggAjiZCl/whdyXvm5Pl0KCEFxKgMQIJODg&#10;KBFEG2QmhVmidoktFeZDw090z61JX0w5JHm01mzs5Zo4QuXMsMMksKM8JDVYR51lfFfVte1CzQyU&#10;aQDnxwBQvK4yY7Qvsjisa4lOBMQtnAa70B4tCPbEDUSEZTZYSUm27daaVLVbg39tuYXx6ygwg2jV&#10;61fsx9vFdhFNonC2nUT+ZjP5uFtHk9kOIG2mm/V6E/w20IIoKasso8yg65U0iP7tIHaa7jRw0NIn&#10;VahxsTv76wRh5OY9hWFJhlr6f1sdKIc7oUbdVHLg2QOcVsnd1QBXGSxKLn9i1MK1sMTqx5FIilH9&#10;iYGsxEEUmXvEvkQf5kA5kmPLYWwhLIVQS6wxDLhZrrW7e45CVkUJmazKWkigX4DTyBpIvUXcXUvm&#10;Lhm/W6/Hy3P1BwAA//8DAFBLAwQUAAYACAAAACEAPuPbeuEAAAALAQAADwAAAGRycy9kb3ducmV2&#10;LnhtbEyPTU/CQBCG7yb+h82YeJNtwQ9auiWEqCdiIpgYbkN3aBu6s013acu/d/Git/l48s4z2XI0&#10;jeipc7VlBfEkAkFcWF1zqeBr9/YwB+E8ssbGMim4kINlfnuTYartwJ/Ub30pQgi7FBVU3replK6o&#10;yKCb2JY47I62M+hD25VSdziEcNPIaRQ9S4M1hwsVtrSuqDhtz0bB+4DDaha/9pvTcX3Z754+vjcx&#10;KXV/N64WIDyN/g+Gq35Qhzw4HeyZtRONgmkSPwb0WiQvIAKRzGcJiMPvJAGZZ/L/D/kPAAAA//8D&#10;AFBLAQItABQABgAIAAAAIQC2gziS/gAAAOEBAAATAAAAAAAAAAAAAAAAAAAAAABbQ29udGVudF9U&#10;eXBlc10ueG1sUEsBAi0AFAAGAAgAAAAhADj9If/WAAAAlAEAAAsAAAAAAAAAAAAAAAAALwEAAF9y&#10;ZWxzLy5yZWxzUEsBAi0AFAAGAAgAAAAhAETn/jZHAwAAhAcAAA4AAAAAAAAAAAAAAAAALgIAAGRy&#10;cy9lMm9Eb2MueG1sUEsBAi0AFAAGAAgAAAAhAD7j23rhAAAACwEAAA8AAAAAAAAAAAAAAAAAoQUA&#10;AGRycy9kb3ducmV2LnhtbFBLBQYAAAAABAAEAPMAAACv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105"/>
    <w:multiLevelType w:val="multilevel"/>
    <w:tmpl w:val="782A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A2BB4"/>
    <w:multiLevelType w:val="multilevel"/>
    <w:tmpl w:val="B0449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C163C"/>
    <w:multiLevelType w:val="multilevel"/>
    <w:tmpl w:val="81225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03489"/>
    <w:multiLevelType w:val="multilevel"/>
    <w:tmpl w:val="56568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75E0A"/>
    <w:multiLevelType w:val="multilevel"/>
    <w:tmpl w:val="F92E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F3EBB"/>
    <w:multiLevelType w:val="multilevel"/>
    <w:tmpl w:val="855C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1170A"/>
    <w:multiLevelType w:val="multilevel"/>
    <w:tmpl w:val="FA70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0360C"/>
    <w:multiLevelType w:val="multilevel"/>
    <w:tmpl w:val="3BA2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36578"/>
    <w:multiLevelType w:val="multilevel"/>
    <w:tmpl w:val="EBBE8F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D375B0"/>
    <w:multiLevelType w:val="multilevel"/>
    <w:tmpl w:val="493CD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D6FEE"/>
    <w:multiLevelType w:val="multilevel"/>
    <w:tmpl w:val="8B12A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F569F8"/>
    <w:multiLevelType w:val="multilevel"/>
    <w:tmpl w:val="4538EB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A7C8C"/>
    <w:multiLevelType w:val="multilevel"/>
    <w:tmpl w:val="D49E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14EB6"/>
    <w:multiLevelType w:val="multilevel"/>
    <w:tmpl w:val="D0224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20C27"/>
    <w:multiLevelType w:val="multilevel"/>
    <w:tmpl w:val="C1F69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76587"/>
    <w:multiLevelType w:val="multilevel"/>
    <w:tmpl w:val="87E84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D0048F"/>
    <w:multiLevelType w:val="multilevel"/>
    <w:tmpl w:val="1FB00C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3DB25FC"/>
    <w:multiLevelType w:val="multilevel"/>
    <w:tmpl w:val="28D6F7B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355180"/>
    <w:multiLevelType w:val="multilevel"/>
    <w:tmpl w:val="B52C0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87B6E"/>
    <w:multiLevelType w:val="multilevel"/>
    <w:tmpl w:val="1132F00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D437E7A"/>
    <w:multiLevelType w:val="multilevel"/>
    <w:tmpl w:val="CDA6ED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D8F4C37"/>
    <w:multiLevelType w:val="multilevel"/>
    <w:tmpl w:val="26A4C55C"/>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15:restartNumberingAfterBreak="0">
    <w:nsid w:val="41C851E6"/>
    <w:multiLevelType w:val="multilevel"/>
    <w:tmpl w:val="404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41FD"/>
    <w:multiLevelType w:val="multilevel"/>
    <w:tmpl w:val="A748FF6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BA00898"/>
    <w:multiLevelType w:val="multilevel"/>
    <w:tmpl w:val="D0363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105DA"/>
    <w:multiLevelType w:val="multilevel"/>
    <w:tmpl w:val="4A32E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A5B4F"/>
    <w:multiLevelType w:val="multilevel"/>
    <w:tmpl w:val="513CFE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A62FEF"/>
    <w:multiLevelType w:val="multilevel"/>
    <w:tmpl w:val="2FDA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294AE1"/>
    <w:multiLevelType w:val="multilevel"/>
    <w:tmpl w:val="CD829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72E05"/>
    <w:multiLevelType w:val="multilevel"/>
    <w:tmpl w:val="48346F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E34A47"/>
    <w:multiLevelType w:val="multilevel"/>
    <w:tmpl w:val="89BC8CE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556B33C8"/>
    <w:multiLevelType w:val="multilevel"/>
    <w:tmpl w:val="73064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711EB1"/>
    <w:multiLevelType w:val="multilevel"/>
    <w:tmpl w:val="36106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88511C"/>
    <w:multiLevelType w:val="multilevel"/>
    <w:tmpl w:val="BC5827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8365B65"/>
    <w:multiLevelType w:val="multilevel"/>
    <w:tmpl w:val="E5103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2244EB"/>
    <w:multiLevelType w:val="multilevel"/>
    <w:tmpl w:val="6232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EF46A1"/>
    <w:multiLevelType w:val="multilevel"/>
    <w:tmpl w:val="9D9CF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D86356"/>
    <w:multiLevelType w:val="multilevel"/>
    <w:tmpl w:val="6F92C318"/>
    <w:lvl w:ilvl="0">
      <w:start w:val="12"/>
      <w:numFmt w:val="decimal"/>
      <w:lvlText w:val="%1"/>
      <w:lvlJc w:val="left"/>
      <w:pPr>
        <w:ind w:left="420" w:hanging="420"/>
      </w:pPr>
      <w:rPr>
        <w:rFonts w:hint="default"/>
        <w:color w:val="000000"/>
      </w:rPr>
    </w:lvl>
    <w:lvl w:ilvl="1">
      <w:start w:val="2"/>
      <w:numFmt w:val="decimal"/>
      <w:lvlText w:val="%1.%2"/>
      <w:lvlJc w:val="left"/>
      <w:pPr>
        <w:ind w:left="846" w:hanging="4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8" w15:restartNumberingAfterBreak="0">
    <w:nsid w:val="5E81495E"/>
    <w:multiLevelType w:val="multilevel"/>
    <w:tmpl w:val="A8705966"/>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1E133D6"/>
    <w:multiLevelType w:val="multilevel"/>
    <w:tmpl w:val="CC324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51756E"/>
    <w:multiLevelType w:val="multilevel"/>
    <w:tmpl w:val="87483D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67979FF"/>
    <w:multiLevelType w:val="multilevel"/>
    <w:tmpl w:val="1040DA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F50BE3"/>
    <w:multiLevelType w:val="multilevel"/>
    <w:tmpl w:val="6556257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679B7CD5"/>
    <w:multiLevelType w:val="multilevel"/>
    <w:tmpl w:val="810E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FB2A78"/>
    <w:multiLevelType w:val="multilevel"/>
    <w:tmpl w:val="EACE92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8C6B3E"/>
    <w:multiLevelType w:val="multilevel"/>
    <w:tmpl w:val="DBFE5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5D2C9A"/>
    <w:multiLevelType w:val="multilevel"/>
    <w:tmpl w:val="75805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0275B2"/>
    <w:multiLevelType w:val="multilevel"/>
    <w:tmpl w:val="099CEC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0537226"/>
    <w:multiLevelType w:val="multilevel"/>
    <w:tmpl w:val="D79863BC"/>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7B943E6"/>
    <w:multiLevelType w:val="multilevel"/>
    <w:tmpl w:val="3F5885E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7BA40F5B"/>
    <w:multiLevelType w:val="multilevel"/>
    <w:tmpl w:val="9D926B8A"/>
    <w:lvl w:ilvl="0">
      <w:start w:val="28"/>
      <w:numFmt w:val="decimal"/>
      <w:lvlText w:val="%1."/>
      <w:lvlJc w:val="left"/>
      <w:pPr>
        <w:ind w:left="600" w:hanging="600"/>
      </w:pPr>
      <w:rPr>
        <w:rFonts w:hint="default"/>
      </w:rPr>
    </w:lvl>
    <w:lvl w:ilvl="1">
      <w:start w:val="1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7D93453B"/>
    <w:multiLevelType w:val="multilevel"/>
    <w:tmpl w:val="50E4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C15A7A"/>
    <w:multiLevelType w:val="multilevel"/>
    <w:tmpl w:val="797612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DC65BB"/>
    <w:multiLevelType w:val="multilevel"/>
    <w:tmpl w:val="F76EB73C"/>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num w:numId="1">
    <w:abstractNumId w:val="16"/>
  </w:num>
  <w:num w:numId="2">
    <w:abstractNumId w:val="33"/>
  </w:num>
  <w:num w:numId="3">
    <w:abstractNumId w:val="17"/>
  </w:num>
  <w:num w:numId="4">
    <w:abstractNumId w:val="48"/>
  </w:num>
  <w:num w:numId="5">
    <w:abstractNumId w:val="23"/>
  </w:num>
  <w:num w:numId="6">
    <w:abstractNumId w:val="0"/>
  </w:num>
  <w:num w:numId="7">
    <w:abstractNumId w:val="7"/>
  </w:num>
  <w:num w:numId="8">
    <w:abstractNumId w:val="2"/>
  </w:num>
  <w:num w:numId="9">
    <w:abstractNumId w:val="25"/>
  </w:num>
  <w:num w:numId="10">
    <w:abstractNumId w:val="19"/>
  </w:num>
  <w:num w:numId="11">
    <w:abstractNumId w:val="22"/>
  </w:num>
  <w:num w:numId="12">
    <w:abstractNumId w:val="32"/>
  </w:num>
  <w:num w:numId="13">
    <w:abstractNumId w:val="45"/>
  </w:num>
  <w:num w:numId="14">
    <w:abstractNumId w:val="31"/>
  </w:num>
  <w:num w:numId="15">
    <w:abstractNumId w:val="30"/>
  </w:num>
  <w:num w:numId="16">
    <w:abstractNumId w:val="35"/>
  </w:num>
  <w:num w:numId="17">
    <w:abstractNumId w:val="10"/>
  </w:num>
  <w:num w:numId="18">
    <w:abstractNumId w:val="5"/>
  </w:num>
  <w:num w:numId="19">
    <w:abstractNumId w:val="15"/>
  </w:num>
  <w:num w:numId="20">
    <w:abstractNumId w:val="29"/>
  </w:num>
  <w:num w:numId="21">
    <w:abstractNumId w:val="11"/>
  </w:num>
  <w:num w:numId="22">
    <w:abstractNumId w:val="44"/>
  </w:num>
  <w:num w:numId="23">
    <w:abstractNumId w:val="41"/>
  </w:num>
  <w:num w:numId="24">
    <w:abstractNumId w:val="52"/>
  </w:num>
  <w:num w:numId="25">
    <w:abstractNumId w:val="38"/>
  </w:num>
  <w:num w:numId="26">
    <w:abstractNumId w:val="43"/>
  </w:num>
  <w:num w:numId="27">
    <w:abstractNumId w:val="46"/>
  </w:num>
  <w:num w:numId="28">
    <w:abstractNumId w:val="34"/>
  </w:num>
  <w:num w:numId="29">
    <w:abstractNumId w:val="42"/>
  </w:num>
  <w:num w:numId="30">
    <w:abstractNumId w:val="51"/>
  </w:num>
  <w:num w:numId="31">
    <w:abstractNumId w:val="27"/>
  </w:num>
  <w:num w:numId="32">
    <w:abstractNumId w:val="9"/>
  </w:num>
  <w:num w:numId="33">
    <w:abstractNumId w:val="39"/>
  </w:num>
  <w:num w:numId="34">
    <w:abstractNumId w:val="4"/>
  </w:num>
  <w:num w:numId="35">
    <w:abstractNumId w:val="18"/>
  </w:num>
  <w:num w:numId="36">
    <w:abstractNumId w:val="13"/>
  </w:num>
  <w:num w:numId="37">
    <w:abstractNumId w:val="28"/>
  </w:num>
  <w:num w:numId="38">
    <w:abstractNumId w:val="1"/>
  </w:num>
  <w:num w:numId="39">
    <w:abstractNumId w:val="24"/>
  </w:num>
  <w:num w:numId="40">
    <w:abstractNumId w:val="49"/>
  </w:num>
  <w:num w:numId="41">
    <w:abstractNumId w:val="6"/>
  </w:num>
  <w:num w:numId="42">
    <w:abstractNumId w:val="14"/>
  </w:num>
  <w:num w:numId="43">
    <w:abstractNumId w:val="12"/>
  </w:num>
  <w:num w:numId="44">
    <w:abstractNumId w:val="36"/>
  </w:num>
  <w:num w:numId="45">
    <w:abstractNumId w:val="3"/>
  </w:num>
  <w:num w:numId="46">
    <w:abstractNumId w:val="40"/>
  </w:num>
  <w:num w:numId="47">
    <w:abstractNumId w:val="53"/>
  </w:num>
  <w:num w:numId="48">
    <w:abstractNumId w:val="8"/>
  </w:num>
  <w:num w:numId="49">
    <w:abstractNumId w:val="20"/>
  </w:num>
  <w:num w:numId="50">
    <w:abstractNumId w:val="26"/>
  </w:num>
  <w:num w:numId="51">
    <w:abstractNumId w:val="47"/>
  </w:num>
  <w:num w:numId="52">
    <w:abstractNumId w:val="21"/>
  </w:num>
  <w:num w:numId="53">
    <w:abstractNumId w:val="37"/>
  </w:num>
  <w:num w:numId="54">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50C81"/>
    <w:rsid w:val="000750FC"/>
    <w:rsid w:val="000818B6"/>
    <w:rsid w:val="000E6FFF"/>
    <w:rsid w:val="00124173"/>
    <w:rsid w:val="00146962"/>
    <w:rsid w:val="0015010A"/>
    <w:rsid w:val="00152357"/>
    <w:rsid w:val="001715CD"/>
    <w:rsid w:val="001E13EF"/>
    <w:rsid w:val="00217B40"/>
    <w:rsid w:val="00253625"/>
    <w:rsid w:val="00275B9E"/>
    <w:rsid w:val="002E1474"/>
    <w:rsid w:val="0034328E"/>
    <w:rsid w:val="00373D48"/>
    <w:rsid w:val="003B3B3C"/>
    <w:rsid w:val="003C5C0F"/>
    <w:rsid w:val="0049644F"/>
    <w:rsid w:val="004D520B"/>
    <w:rsid w:val="00533A17"/>
    <w:rsid w:val="00535564"/>
    <w:rsid w:val="00551398"/>
    <w:rsid w:val="00583E71"/>
    <w:rsid w:val="00596C7D"/>
    <w:rsid w:val="00635387"/>
    <w:rsid w:val="006375A0"/>
    <w:rsid w:val="0066047C"/>
    <w:rsid w:val="00660A49"/>
    <w:rsid w:val="00663C3A"/>
    <w:rsid w:val="00695F9E"/>
    <w:rsid w:val="00733011"/>
    <w:rsid w:val="007B3BA5"/>
    <w:rsid w:val="007E4D1F"/>
    <w:rsid w:val="007F48A3"/>
    <w:rsid w:val="007F7469"/>
    <w:rsid w:val="00811CBA"/>
    <w:rsid w:val="008134ED"/>
    <w:rsid w:val="00815277"/>
    <w:rsid w:val="008346DB"/>
    <w:rsid w:val="008560BA"/>
    <w:rsid w:val="00876C21"/>
    <w:rsid w:val="00886366"/>
    <w:rsid w:val="008A4424"/>
    <w:rsid w:val="008C22C3"/>
    <w:rsid w:val="008D4F31"/>
    <w:rsid w:val="008E627E"/>
    <w:rsid w:val="00907513"/>
    <w:rsid w:val="00916A0C"/>
    <w:rsid w:val="00955BD6"/>
    <w:rsid w:val="00960C5E"/>
    <w:rsid w:val="00964DD4"/>
    <w:rsid w:val="009D7EC3"/>
    <w:rsid w:val="009E2B60"/>
    <w:rsid w:val="00A11F17"/>
    <w:rsid w:val="00A764D2"/>
    <w:rsid w:val="00A95BEA"/>
    <w:rsid w:val="00AA477E"/>
    <w:rsid w:val="00AC339C"/>
    <w:rsid w:val="00AE5F74"/>
    <w:rsid w:val="00B12C26"/>
    <w:rsid w:val="00B139E0"/>
    <w:rsid w:val="00B433B5"/>
    <w:rsid w:val="00BE29E4"/>
    <w:rsid w:val="00C30D83"/>
    <w:rsid w:val="00C35F17"/>
    <w:rsid w:val="00C41A95"/>
    <w:rsid w:val="00C47F57"/>
    <w:rsid w:val="00C738DB"/>
    <w:rsid w:val="00C81A61"/>
    <w:rsid w:val="00CC2672"/>
    <w:rsid w:val="00CE5CAF"/>
    <w:rsid w:val="00D17302"/>
    <w:rsid w:val="00D21FA6"/>
    <w:rsid w:val="00D639FB"/>
    <w:rsid w:val="00DC2763"/>
    <w:rsid w:val="00E31AA8"/>
    <w:rsid w:val="00E365CE"/>
    <w:rsid w:val="00E53AEB"/>
    <w:rsid w:val="00E7353C"/>
    <w:rsid w:val="00E81B96"/>
    <w:rsid w:val="00EE2A6C"/>
    <w:rsid w:val="00EF6A37"/>
    <w:rsid w:val="00F146B6"/>
    <w:rsid w:val="00F36C3F"/>
    <w:rsid w:val="00F55A44"/>
    <w:rsid w:val="00F55BCC"/>
    <w:rsid w:val="00F86934"/>
    <w:rsid w:val="00F974AC"/>
    <w:rsid w:val="00FA03B3"/>
    <w:rsid w:val="00FD4B3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2B8BD-4AD4-4BB9-92BD-C8595FF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paragraph">
    <w:name w:val="paragraph"/>
    <w:basedOn w:val="Normal"/>
    <w:rsid w:val="001E13E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textrun">
    <w:name w:val="normaltextrun"/>
    <w:basedOn w:val="DefaultParagraphFont"/>
    <w:rsid w:val="001E13EF"/>
  </w:style>
  <w:style w:type="character" w:customStyle="1" w:styleId="eop">
    <w:name w:val="eop"/>
    <w:basedOn w:val="DefaultParagraphFont"/>
    <w:rsid w:val="001E13EF"/>
  </w:style>
  <w:style w:type="paragraph" w:styleId="ListParagraph">
    <w:name w:val="List Paragraph"/>
    <w:basedOn w:val="Normal"/>
    <w:uiPriority w:val="34"/>
    <w:qFormat/>
    <w:rsid w:val="00EF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ase@kase.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6466</Words>
  <Characters>3686</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kase</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Daiga Kļaviņa</cp:lastModifiedBy>
  <cp:revision>2</cp:revision>
  <cp:lastPrinted>2014-11-27T12:59:00Z</cp:lastPrinted>
  <dcterms:created xsi:type="dcterms:W3CDTF">2025-09-11T08:32:00Z</dcterms:created>
  <dcterms:modified xsi:type="dcterms:W3CDTF">2025-09-11T08:32:00Z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